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47278C3C" w:rsidR="00C86C9B" w:rsidRPr="00737D5D" w:rsidRDefault="00E86620" w:rsidP="000C1B85">
      <w:pPr>
        <w:pStyle w:val="Title"/>
        <w:tabs>
          <w:tab w:val="left" w:pos="270"/>
        </w:tabs>
        <w:ind w:left="720" w:hanging="360"/>
        <w:rPr>
          <w:sz w:val="40"/>
          <w:szCs w:val="40"/>
        </w:rPr>
      </w:pPr>
      <w:r>
        <w:rPr>
          <w:sz w:val="40"/>
          <w:szCs w:val="40"/>
        </w:rPr>
        <w:t xml:space="preserve">sierra </w:t>
      </w:r>
      <w:r w:rsidR="00BB7607">
        <w:rPr>
          <w:sz w:val="40"/>
          <w:szCs w:val="40"/>
        </w:rPr>
        <w:t>Systems Administration</w:t>
      </w:r>
    </w:p>
    <w:p w14:paraId="1A639B10" w14:textId="0995D10E" w:rsidR="0054645B" w:rsidRPr="00EF32BB" w:rsidRDefault="00EF32BB" w:rsidP="00EF32BB">
      <w:pPr>
        <w:pStyle w:val="ListBullet"/>
        <w:numPr>
          <w:ilvl w:val="0"/>
          <w:numId w:val="0"/>
        </w:numPr>
        <w:tabs>
          <w:tab w:val="left" w:pos="270"/>
        </w:tabs>
        <w:ind w:left="720" w:hanging="360"/>
        <w:jc w:val="center"/>
        <w:rPr>
          <w:rStyle w:val="IntenseEmphasis"/>
        </w:rPr>
      </w:pPr>
      <w:r w:rsidRPr="56FD3B13">
        <w:rPr>
          <w:rStyle w:val="IntenseEmphasis"/>
        </w:rPr>
        <w:t xml:space="preserve">How </w:t>
      </w:r>
      <w:r w:rsidR="00050A18" w:rsidRPr="56FD3B13">
        <w:rPr>
          <w:rStyle w:val="IntenseEmphasis"/>
        </w:rPr>
        <w:t>T</w:t>
      </w:r>
      <w:r w:rsidRPr="56FD3B13">
        <w:rPr>
          <w:rStyle w:val="IntenseEmphasis"/>
        </w:rPr>
        <w:t>o</w:t>
      </w:r>
      <w:r w:rsidR="00FE3E5A" w:rsidRPr="56FD3B13">
        <w:rPr>
          <w:rStyle w:val="IntenseEmphasis"/>
        </w:rPr>
        <w:t xml:space="preserve"> L</w:t>
      </w:r>
      <w:r w:rsidRPr="56FD3B13">
        <w:rPr>
          <w:rStyle w:val="IntenseEmphasis"/>
        </w:rPr>
        <w:t>imit a Search</w:t>
      </w:r>
      <w:r w:rsidR="00FE3E5A" w:rsidRPr="56FD3B13">
        <w:rPr>
          <w:rStyle w:val="IntenseEmphasis"/>
        </w:rPr>
        <w:t xml:space="preserve"> </w:t>
      </w:r>
      <w:r w:rsidR="4B2F150D" w:rsidRPr="56FD3B13">
        <w:rPr>
          <w:rStyle w:val="IntenseEmphasis"/>
        </w:rPr>
        <w:t>i</w:t>
      </w:r>
      <w:r w:rsidRPr="56FD3B13">
        <w:rPr>
          <w:rStyle w:val="IntenseEmphasis"/>
        </w:rPr>
        <w:t>n Sierra</w:t>
      </w:r>
    </w:p>
    <w:p w14:paraId="7A407147" w14:textId="77777777" w:rsidR="000F7353" w:rsidRPr="00CF1A49" w:rsidRDefault="000F7353" w:rsidP="000C1B85">
      <w:pPr>
        <w:pStyle w:val="border"/>
        <w:tabs>
          <w:tab w:val="left" w:pos="270"/>
        </w:tabs>
        <w:spacing w:before="0" w:after="0"/>
        <w:ind w:left="720" w:hanging="360"/>
        <w:jc w:val="left"/>
      </w:pPr>
    </w:p>
    <w:p w14:paraId="6A05C00A" w14:textId="77777777" w:rsidR="00B917A3" w:rsidRPr="00777214" w:rsidRDefault="00B917A3" w:rsidP="00B917A3">
      <w:pPr>
        <w:pStyle w:val="Checkbox"/>
        <w:spacing w:after="0"/>
        <w:ind w:left="1080" w:hanging="338"/>
        <w:contextualSpacing/>
        <w:rPr>
          <w:rFonts w:cstheme="minorHAnsi"/>
        </w:rPr>
      </w:pPr>
    </w:p>
    <w:p w14:paraId="156D1E78" w14:textId="77777777" w:rsidR="00FE3E5A" w:rsidRPr="00FE3E5A" w:rsidRDefault="00FE3E5A" w:rsidP="00FE3E5A">
      <w:pPr>
        <w:pStyle w:val="Heading2"/>
        <w:spacing w:after="0"/>
        <w:ind w:hanging="360"/>
        <w:contextualSpacing/>
        <w:rPr>
          <w:shd w:val="clear" w:color="auto" w:fill="FFFFFF"/>
        </w:rPr>
      </w:pPr>
      <w:r w:rsidRPr="00FE3E5A">
        <w:rPr>
          <w:shd w:val="clear" w:color="auto" w:fill="FFFFFF"/>
        </w:rPr>
        <w:t>Pre-search limit:</w:t>
      </w:r>
    </w:p>
    <w:p w14:paraId="1636AED9" w14:textId="513565A2"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In any search mode of the various workflows within the Sierra application, select an index from the drop-down menu and enter the desired search term (for example, author "Kozol Jonathan").</w:t>
      </w:r>
    </w:p>
    <w:p w14:paraId="4ADE78B9" w14:textId="055DD069"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Click the '+' (Additional) button to the right of the search data entry box.</w:t>
      </w:r>
    </w:p>
    <w:p w14:paraId="53CA2C65" w14:textId="7B110D2E"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Enter the limits you wish to apply to the search (for example, publication year between 1990 and 2000) and click "Apply".</w:t>
      </w:r>
    </w:p>
    <w:p w14:paraId="0E15FAB5" w14:textId="58339106"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The results set should include only titles published between 1990 and 2000 by author Jonathan Kozol.</w:t>
      </w:r>
    </w:p>
    <w:p w14:paraId="7C3FA753" w14:textId="77777777" w:rsidR="00FE3E5A" w:rsidRPr="00FE3E5A" w:rsidRDefault="00FE3E5A" w:rsidP="00FE3E5A">
      <w:pPr>
        <w:pStyle w:val="Checkbox"/>
        <w:tabs>
          <w:tab w:val="left" w:pos="270"/>
        </w:tabs>
        <w:spacing w:after="0"/>
        <w:ind w:left="1080" w:hanging="360"/>
        <w:contextualSpacing/>
        <w:rPr>
          <w:rFonts w:eastAsia="Times New Roman" w:cstheme="minorHAnsi"/>
          <w:color w:val="666666"/>
          <w:shd w:val="clear" w:color="auto" w:fill="FFFFFF"/>
        </w:rPr>
      </w:pPr>
    </w:p>
    <w:p w14:paraId="3103167C" w14:textId="77777777" w:rsidR="00FE3E5A" w:rsidRPr="00FE3E5A" w:rsidRDefault="00FE3E5A" w:rsidP="00FE3E5A">
      <w:pPr>
        <w:pStyle w:val="Heading2"/>
        <w:spacing w:after="0"/>
        <w:ind w:hanging="360"/>
        <w:contextualSpacing/>
        <w:rPr>
          <w:shd w:val="clear" w:color="auto" w:fill="FFFFFF"/>
        </w:rPr>
      </w:pPr>
      <w:r w:rsidRPr="00FE3E5A">
        <w:rPr>
          <w:shd w:val="clear" w:color="auto" w:fill="FFFFFF"/>
        </w:rPr>
        <w:t>Post-search limit:</w:t>
      </w:r>
    </w:p>
    <w:p w14:paraId="5E826C49" w14:textId="1B3FDAC2"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In any search mode of the various workflows within the Sierra application, select an index and enter the desired search term (for example, author "Kozol Jonathan"). Click "Search".</w:t>
      </w:r>
    </w:p>
    <w:p w14:paraId="4C81132C" w14:textId="23B54655"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When the results appear, click the '+' (Additional) button to the right of the search data entry box to limit the results set.</w:t>
      </w:r>
    </w:p>
    <w:p w14:paraId="0EC952FB" w14:textId="7C57F98D"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Enter the limits you wish to apply to the search (for example, publication year between 1990 and 2000) and click "Apply."</w:t>
      </w:r>
    </w:p>
    <w:p w14:paraId="5C813269" w14:textId="560D8BC9" w:rsidR="00FE3E5A" w:rsidRPr="00FE3E5A" w:rsidRDefault="00FE3E5A" w:rsidP="00371346">
      <w:pPr>
        <w:pStyle w:val="Checkbox"/>
        <w:numPr>
          <w:ilvl w:val="0"/>
          <w:numId w:val="11"/>
        </w:numPr>
        <w:tabs>
          <w:tab w:val="left" w:pos="270"/>
        </w:tabs>
        <w:spacing w:after="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The results set should include only titles published between 1990 and 2000 by author Jonathan Kozol.</w:t>
      </w:r>
    </w:p>
    <w:p w14:paraId="6377CE11" w14:textId="77777777" w:rsidR="00FE3E5A" w:rsidRPr="00FE3E5A" w:rsidRDefault="00FE3E5A" w:rsidP="00FE3E5A">
      <w:pPr>
        <w:pStyle w:val="Checkbox"/>
        <w:tabs>
          <w:tab w:val="left" w:pos="270"/>
        </w:tabs>
        <w:spacing w:after="0"/>
        <w:ind w:left="1080" w:hanging="360"/>
        <w:contextualSpacing/>
        <w:rPr>
          <w:rFonts w:eastAsia="Times New Roman" w:cstheme="minorHAnsi"/>
          <w:color w:val="666666"/>
          <w:shd w:val="clear" w:color="auto" w:fill="FFFFFF"/>
        </w:rPr>
      </w:pPr>
    </w:p>
    <w:p w14:paraId="06295FE9" w14:textId="77777777" w:rsidR="00FE3E5A" w:rsidRPr="00FE3E5A" w:rsidRDefault="00FE3E5A" w:rsidP="00FE3E5A">
      <w:pPr>
        <w:pStyle w:val="Heading2"/>
        <w:spacing w:after="0"/>
        <w:ind w:hanging="360"/>
        <w:contextualSpacing/>
        <w:rPr>
          <w:shd w:val="clear" w:color="auto" w:fill="FFFFFF"/>
        </w:rPr>
      </w:pPr>
      <w:r w:rsidRPr="00FE3E5A">
        <w:rPr>
          <w:shd w:val="clear" w:color="auto" w:fill="FFFFFF"/>
        </w:rPr>
        <w:t>Updating the search limits:</w:t>
      </w:r>
    </w:p>
    <w:p w14:paraId="7C51192D" w14:textId="76400DDD" w:rsidR="00FE3E5A" w:rsidRPr="00FE3E5A" w:rsidRDefault="00FE3E5A" w:rsidP="39E949EE">
      <w:pPr>
        <w:pStyle w:val="Checkbox"/>
        <w:tabs>
          <w:tab w:val="left" w:pos="270"/>
        </w:tabs>
        <w:spacing w:after="0"/>
        <w:ind w:left="360" w:firstLine="0"/>
        <w:contextualSpacing/>
        <w:rPr>
          <w:rFonts w:eastAsia="Times New Roman" w:cstheme="minorBidi"/>
          <w:color w:val="666666"/>
          <w:shd w:val="clear" w:color="auto" w:fill="FFFFFF"/>
        </w:rPr>
      </w:pPr>
      <w:r w:rsidRPr="39E949EE">
        <w:rPr>
          <w:rFonts w:eastAsia="Times New Roman" w:cstheme="minorBidi"/>
          <w:color w:val="666666"/>
          <w:shd w:val="clear" w:color="auto" w:fill="FFFFFF"/>
        </w:rPr>
        <w:t xml:space="preserve">For both pre- and post-search limits, click the '+' (Additional) button to the right of the search data entry box to clear or change the limit currently in place. Click "Clear" at the bottom of the window to completely remove any </w:t>
      </w:r>
      <w:r w:rsidR="1DF2E7C0" w:rsidRPr="39E949EE">
        <w:rPr>
          <w:rFonts w:eastAsia="Times New Roman" w:cstheme="minorBidi"/>
          <w:color w:val="666666"/>
          <w:shd w:val="clear" w:color="auto" w:fill="FFFFFF"/>
        </w:rPr>
        <w:t>previously entered</w:t>
      </w:r>
      <w:r w:rsidRPr="39E949EE">
        <w:rPr>
          <w:rFonts w:eastAsia="Times New Roman" w:cstheme="minorBidi"/>
          <w:color w:val="666666"/>
          <w:shd w:val="clear" w:color="auto" w:fill="FFFFFF"/>
        </w:rPr>
        <w:t xml:space="preserve"> limit criteria. Or, if you wish to change or add information to your limit, update the limit criteria and click "Apply" to run the search with the updated limits.</w:t>
      </w:r>
    </w:p>
    <w:p w14:paraId="4E3FC1A4" w14:textId="77777777" w:rsidR="00FE3E5A" w:rsidRPr="00FE3E5A" w:rsidRDefault="00FE3E5A" w:rsidP="00FE3E5A">
      <w:pPr>
        <w:pStyle w:val="Checkbox"/>
        <w:tabs>
          <w:tab w:val="left" w:pos="270"/>
        </w:tabs>
        <w:spacing w:after="0"/>
        <w:ind w:left="1080" w:hanging="360"/>
        <w:contextualSpacing/>
        <w:rPr>
          <w:rFonts w:eastAsia="Times New Roman" w:cstheme="minorHAnsi"/>
          <w:color w:val="666666"/>
          <w:shd w:val="clear" w:color="auto" w:fill="FFFFFF"/>
        </w:rPr>
      </w:pPr>
    </w:p>
    <w:p w14:paraId="7EF498CD" w14:textId="77777777" w:rsidR="00FE3E5A" w:rsidRPr="00FE3E5A" w:rsidRDefault="00FE3E5A" w:rsidP="00FE3E5A">
      <w:pPr>
        <w:pStyle w:val="Heading2"/>
        <w:spacing w:after="0"/>
        <w:ind w:hanging="360"/>
        <w:contextualSpacing/>
        <w:rPr>
          <w:shd w:val="clear" w:color="auto" w:fill="FFFFFF"/>
        </w:rPr>
      </w:pPr>
      <w:r w:rsidRPr="00FE3E5A">
        <w:rPr>
          <w:shd w:val="clear" w:color="auto" w:fill="FFFFFF"/>
        </w:rPr>
        <w:t>Increasing the search limits:</w:t>
      </w:r>
    </w:p>
    <w:p w14:paraId="0896E3B7" w14:textId="6B763925" w:rsidR="00FE3E5A" w:rsidRPr="00FE3E5A" w:rsidRDefault="00FE3E5A" w:rsidP="39E949EE">
      <w:pPr>
        <w:pStyle w:val="Checkbox"/>
        <w:tabs>
          <w:tab w:val="left" w:pos="270"/>
        </w:tabs>
        <w:spacing w:after="0"/>
        <w:ind w:left="360" w:firstLine="0"/>
        <w:contextualSpacing/>
        <w:rPr>
          <w:rFonts w:eastAsia="Times New Roman" w:cstheme="minorBidi"/>
          <w:color w:val="666666"/>
          <w:shd w:val="clear" w:color="auto" w:fill="FFFFFF"/>
        </w:rPr>
      </w:pPr>
      <w:r w:rsidRPr="39E949EE">
        <w:rPr>
          <w:rFonts w:eastAsia="Times New Roman" w:cstheme="minorBidi"/>
          <w:color w:val="666666"/>
          <w:shd w:val="clear" w:color="auto" w:fill="FFFFFF"/>
        </w:rPr>
        <w:t xml:space="preserve">It is possible to enter multiple limits. Select the </w:t>
      </w:r>
      <w:r w:rsidR="2263A8C3" w:rsidRPr="39E949EE">
        <w:rPr>
          <w:rFonts w:eastAsia="Times New Roman" w:cstheme="minorBidi"/>
          <w:color w:val="666666"/>
          <w:shd w:val="clear" w:color="auto" w:fill="FFFFFF"/>
        </w:rPr>
        <w:t>drop-down</w:t>
      </w:r>
      <w:r w:rsidRPr="39E949EE">
        <w:rPr>
          <w:rFonts w:eastAsia="Times New Roman" w:cstheme="minorBidi"/>
          <w:color w:val="666666"/>
          <w:shd w:val="clear" w:color="auto" w:fill="FFFFFF"/>
        </w:rPr>
        <w:t xml:space="preserve"> arrow next to any of the options and choose from the list that appears. Click on “Apply” and the results will display on the screen.</w:t>
      </w:r>
    </w:p>
    <w:p w14:paraId="1FAAA50C" w14:textId="77777777" w:rsidR="00FE3E5A" w:rsidRPr="00FE3E5A" w:rsidRDefault="00FE3E5A" w:rsidP="00FE3E5A">
      <w:pPr>
        <w:pStyle w:val="Checkbox"/>
        <w:tabs>
          <w:tab w:val="left" w:pos="270"/>
        </w:tabs>
        <w:spacing w:after="0"/>
        <w:ind w:left="1080" w:hanging="360"/>
        <w:contextualSpacing/>
        <w:rPr>
          <w:rFonts w:eastAsia="Times New Roman" w:cstheme="minorHAnsi"/>
          <w:color w:val="666666"/>
          <w:shd w:val="clear" w:color="auto" w:fill="FFFFFF"/>
        </w:rPr>
      </w:pPr>
    </w:p>
    <w:p w14:paraId="708A6E5C" w14:textId="018F2A3D" w:rsidR="00FE3E5A" w:rsidRPr="00FE3E5A" w:rsidRDefault="00FE3E5A" w:rsidP="39E949EE">
      <w:pPr>
        <w:pStyle w:val="Checkbox"/>
        <w:tabs>
          <w:tab w:val="left" w:pos="270"/>
        </w:tabs>
        <w:spacing w:after="0"/>
        <w:ind w:left="360" w:firstLine="0"/>
        <w:contextualSpacing/>
        <w:rPr>
          <w:rFonts w:eastAsia="Times New Roman" w:cstheme="minorBidi"/>
          <w:color w:val="666666"/>
          <w:shd w:val="clear" w:color="auto" w:fill="FFFFFF"/>
        </w:rPr>
      </w:pPr>
      <w:r w:rsidRPr="39E949EE">
        <w:rPr>
          <w:rFonts w:eastAsia="Times New Roman" w:cstheme="minorBidi"/>
          <w:color w:val="666666"/>
          <w:shd w:val="clear" w:color="auto" w:fill="FFFFFF"/>
        </w:rPr>
        <w:t xml:space="preserve">It is also possible to select multiple limits for a single search. For example, choose to limit to more than one language by clicking on the + sign next to the </w:t>
      </w:r>
      <w:r w:rsidR="623746AE" w:rsidRPr="39E949EE">
        <w:rPr>
          <w:rFonts w:eastAsia="Times New Roman" w:cstheme="minorBidi"/>
          <w:color w:val="666666"/>
          <w:shd w:val="clear" w:color="auto" w:fill="FFFFFF"/>
        </w:rPr>
        <w:t>drop-down</w:t>
      </w:r>
      <w:r w:rsidRPr="39E949EE">
        <w:rPr>
          <w:rFonts w:eastAsia="Times New Roman" w:cstheme="minorBidi"/>
          <w:color w:val="666666"/>
          <w:shd w:val="clear" w:color="auto" w:fill="FFFFFF"/>
        </w:rPr>
        <w:t xml:space="preserve"> arrow at the right end of the limit selection box. A second search for “language” will appear and the language can be selected by clicking the </w:t>
      </w:r>
      <w:r w:rsidR="4091C391" w:rsidRPr="39E949EE">
        <w:rPr>
          <w:rFonts w:eastAsia="Times New Roman" w:cstheme="minorBidi"/>
          <w:color w:val="666666"/>
          <w:shd w:val="clear" w:color="auto" w:fill="FFFFFF"/>
        </w:rPr>
        <w:t>drop-down</w:t>
      </w:r>
      <w:r w:rsidRPr="39E949EE">
        <w:rPr>
          <w:rFonts w:eastAsia="Times New Roman" w:cstheme="minorBidi"/>
          <w:color w:val="666666"/>
          <w:shd w:val="clear" w:color="auto" w:fill="FFFFFF"/>
        </w:rPr>
        <w:t xml:space="preserve"> arrow and choosing from the list of options.</w:t>
      </w:r>
    </w:p>
    <w:p w14:paraId="09B8B7AF" w14:textId="77777777" w:rsidR="00FE3E5A" w:rsidRPr="00FE3E5A" w:rsidRDefault="00FE3E5A" w:rsidP="00FE3E5A">
      <w:pPr>
        <w:pStyle w:val="Checkbox"/>
        <w:tabs>
          <w:tab w:val="left" w:pos="270"/>
        </w:tabs>
        <w:spacing w:after="0"/>
        <w:ind w:left="1080" w:hanging="360"/>
        <w:contextualSpacing/>
        <w:rPr>
          <w:rFonts w:eastAsia="Times New Roman" w:cstheme="minorHAnsi"/>
          <w:color w:val="666666"/>
          <w:shd w:val="clear" w:color="auto" w:fill="FFFFFF"/>
        </w:rPr>
      </w:pPr>
    </w:p>
    <w:p w14:paraId="2FC2239D" w14:textId="0E6B7C95" w:rsidR="009C1974" w:rsidRDefault="00FE3E5A" w:rsidP="00FE3E5A">
      <w:pPr>
        <w:pStyle w:val="Checkbox"/>
        <w:tabs>
          <w:tab w:val="left" w:pos="270"/>
        </w:tabs>
        <w:spacing w:after="0"/>
        <w:ind w:left="360" w:firstLine="0"/>
        <w:contextualSpacing/>
        <w:rPr>
          <w:rFonts w:eastAsia="Times New Roman" w:cstheme="minorHAnsi"/>
          <w:color w:val="666666"/>
          <w:shd w:val="clear" w:color="auto" w:fill="FFFFFF"/>
        </w:rPr>
      </w:pPr>
      <w:r w:rsidRPr="00FE3E5A">
        <w:rPr>
          <w:rFonts w:eastAsia="Times New Roman" w:cstheme="minorHAnsi"/>
          <w:color w:val="666666"/>
          <w:shd w:val="clear" w:color="auto" w:fill="FFFFFF"/>
        </w:rPr>
        <w:t xml:space="preserve">Additional options for limiting searches can be applied by selecting from the list of facets that are to the left of the results display screen. Click on the desired option and the search results will be </w:t>
      </w:r>
      <w:r w:rsidRPr="00FE3E5A">
        <w:rPr>
          <w:rFonts w:eastAsia="Times New Roman" w:cstheme="minorHAnsi"/>
          <w:color w:val="666666"/>
          <w:shd w:val="clear" w:color="auto" w:fill="FFFFFF"/>
        </w:rPr>
        <w:lastRenderedPageBreak/>
        <w:t>updated on the display screen. To remove the limit placed on a facet, click on the X in front of the selected facet and the entire list of facets will display again and the search results will be updated.</w:t>
      </w:r>
    </w:p>
    <w:p w14:paraId="41C88F1B"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4626E769"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5D888780"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59C329F7"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2F2DDB39"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0D3FE22B"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66D43188"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757D2B29"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5DEDAE4B"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02444A64"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10E69B53" w14:textId="77777777" w:rsidR="000A40CD" w:rsidRDefault="000A40CD" w:rsidP="3815EC15">
      <w:pPr>
        <w:pStyle w:val="Checkbox"/>
        <w:tabs>
          <w:tab w:val="left" w:pos="270"/>
        </w:tabs>
        <w:spacing w:after="0"/>
        <w:ind w:left="360" w:firstLine="0"/>
        <w:contextualSpacing/>
        <w:rPr>
          <w:rFonts w:eastAsia="Times New Roman" w:cstheme="minorHAnsi"/>
          <w:color w:val="666666"/>
          <w:shd w:val="clear" w:color="auto" w:fill="FFFFFF"/>
        </w:rPr>
      </w:pPr>
    </w:p>
    <w:p w14:paraId="47AF46BF"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2A39EE0C"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0B6E01FA" w14:textId="77777777" w:rsidR="000A40CD"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p w14:paraId="5EE2922F" w14:textId="5CBC1C83" w:rsidR="000A40CD" w:rsidRDefault="000A40CD" w:rsidP="000A40C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DC5AB3">
        <w:t>2</w:t>
      </w:r>
      <w:r>
        <w:t>, Innovative Interfaces, Inc.</w:t>
      </w:r>
    </w:p>
    <w:p w14:paraId="164E8F77" w14:textId="77777777" w:rsidR="000A40CD" w:rsidRPr="00885AD4" w:rsidRDefault="000A40CD" w:rsidP="00FE3E5A">
      <w:pPr>
        <w:pStyle w:val="Checkbox"/>
        <w:tabs>
          <w:tab w:val="left" w:pos="270"/>
        </w:tabs>
        <w:spacing w:after="0"/>
        <w:ind w:left="360" w:firstLine="0"/>
        <w:contextualSpacing/>
        <w:rPr>
          <w:rFonts w:eastAsia="Times New Roman" w:cstheme="minorHAnsi"/>
          <w:color w:val="666666"/>
          <w:shd w:val="clear" w:color="auto" w:fill="FFFFFF"/>
        </w:rPr>
      </w:pPr>
    </w:p>
    <w:sectPr w:rsidR="000A40CD" w:rsidRPr="00885AD4" w:rsidSect="002F0BFD">
      <w:footerReference w:type="default" r:id="rId11"/>
      <w:headerReference w:type="first" r:id="rId12"/>
      <w:footerReference w:type="first" r:id="rId13"/>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ACD1" w14:textId="77777777" w:rsidR="006F632C" w:rsidRDefault="006F632C" w:rsidP="0068194B">
      <w:r>
        <w:separator/>
      </w:r>
    </w:p>
    <w:p w14:paraId="1DEA8813" w14:textId="77777777" w:rsidR="006F632C" w:rsidRDefault="006F632C"/>
    <w:p w14:paraId="4972F294" w14:textId="77777777" w:rsidR="006F632C" w:rsidRDefault="006F632C"/>
  </w:endnote>
  <w:endnote w:type="continuationSeparator" w:id="0">
    <w:p w14:paraId="42471CA9" w14:textId="77777777" w:rsidR="006F632C" w:rsidRDefault="006F632C" w:rsidP="0068194B">
      <w:r>
        <w:continuationSeparator/>
      </w:r>
    </w:p>
    <w:p w14:paraId="3D2344A1" w14:textId="77777777" w:rsidR="006F632C" w:rsidRDefault="006F632C"/>
    <w:p w14:paraId="0D0CA809" w14:textId="77777777" w:rsidR="006F632C" w:rsidRDefault="006F6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74D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4D6">
              <w:rPr>
                <w:b/>
                <w:bCs/>
                <w:noProof/>
              </w:rPr>
              <w:t>2</w:t>
            </w:r>
            <w:r>
              <w:rPr>
                <w:b/>
                <w:bCs/>
                <w:sz w:val="24"/>
                <w:szCs w:val="24"/>
              </w:rPr>
              <w:fldChar w:fldCharType="end"/>
            </w:r>
          </w:p>
        </w:sdtContent>
      </w:sdt>
    </w:sdtContent>
  </w:sdt>
  <w:p w14:paraId="677AC440" w14:textId="183A760C" w:rsidR="004B6A9F" w:rsidRPr="0087588A" w:rsidRDefault="005A278B" w:rsidP="0087588A">
    <w:pPr>
      <w:pStyle w:val="Footer"/>
    </w:pPr>
    <w:r>
      <w:rPr>
        <w:noProof/>
      </w:rPr>
      <w:drawing>
        <wp:inline distT="0" distB="0" distL="0" distR="0" wp14:anchorId="1850F94E" wp14:editId="6F7C8D02">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DC5AB3"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9074D6">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9074D6">
              <w:rPr>
                <w:bCs/>
                <w:iCs/>
                <w:noProof/>
                <w:sz w:val="20"/>
                <w:szCs w:val="20"/>
              </w:rPr>
              <w:t>2</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05A1C495" w:rsidR="0087588A" w:rsidRPr="00256302" w:rsidRDefault="005A278B" w:rsidP="00256302">
    <w:pPr>
      <w:pStyle w:val="Footer"/>
    </w:pPr>
    <w:r>
      <w:rPr>
        <w:noProof/>
      </w:rPr>
      <w:drawing>
        <wp:inline distT="0" distB="0" distL="0" distR="0" wp14:anchorId="1B2AA47A" wp14:editId="399E369C">
          <wp:extent cx="1123950" cy="317500"/>
          <wp:effectExtent l="0" t="0" r="0" b="6350"/>
          <wp:docPr id="1" name="Picture 1"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2A48" w14:textId="77777777" w:rsidR="006F632C" w:rsidRDefault="006F632C" w:rsidP="0068194B">
      <w:r>
        <w:separator/>
      </w:r>
    </w:p>
    <w:p w14:paraId="4E8DFF52" w14:textId="77777777" w:rsidR="006F632C" w:rsidRDefault="006F632C"/>
    <w:p w14:paraId="3888CD99" w14:textId="77777777" w:rsidR="006F632C" w:rsidRDefault="006F632C"/>
  </w:footnote>
  <w:footnote w:type="continuationSeparator" w:id="0">
    <w:p w14:paraId="1A90D61E" w14:textId="77777777" w:rsidR="006F632C" w:rsidRDefault="006F632C" w:rsidP="0068194B">
      <w:r>
        <w:continuationSeparator/>
      </w:r>
    </w:p>
    <w:p w14:paraId="417307C1" w14:textId="77777777" w:rsidR="006F632C" w:rsidRDefault="006F632C"/>
    <w:p w14:paraId="74FD3C32" w14:textId="77777777" w:rsidR="006F632C" w:rsidRDefault="006F6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3815EC15" w:rsidP="000A40CD">
    <w:pPr>
      <w:pStyle w:val="Header"/>
      <w:ind w:left="1440" w:firstLine="1440"/>
    </w:pPr>
    <w:r>
      <w:rPr>
        <w:noProof/>
      </w:rPr>
      <w:drawing>
        <wp:inline distT="0" distB="0" distL="0" distR="0" wp14:anchorId="6CAFE9D1" wp14:editId="072D3A89">
          <wp:extent cx="2286000" cy="857250"/>
          <wp:effectExtent l="0" t="0" r="0" b="0"/>
          <wp:docPr id="71692816" name="Picture 14"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EA6B2B"/>
    <w:multiLevelType w:val="hybridMultilevel"/>
    <w:tmpl w:val="A080CD62"/>
    <w:lvl w:ilvl="0" w:tplc="698A6FF8">
      <w:start w:val="1"/>
      <w:numFmt w:val="decimal"/>
      <w:lvlText w:val="%1."/>
      <w:lvlJc w:val="left"/>
      <w:pPr>
        <w:ind w:left="720" w:hanging="360"/>
      </w:pPr>
      <w:rPr>
        <w:rFonts w:hint="default"/>
      </w:rPr>
    </w:lvl>
    <w:lvl w:ilvl="1" w:tplc="AACCCA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0A18"/>
    <w:rsid w:val="00055E95"/>
    <w:rsid w:val="00057A91"/>
    <w:rsid w:val="0007021F"/>
    <w:rsid w:val="00096822"/>
    <w:rsid w:val="000A40CD"/>
    <w:rsid w:val="000B27B0"/>
    <w:rsid w:val="000B2BA5"/>
    <w:rsid w:val="000B7B38"/>
    <w:rsid w:val="000C1B85"/>
    <w:rsid w:val="000F2F8C"/>
    <w:rsid w:val="000F7353"/>
    <w:rsid w:val="0010006E"/>
    <w:rsid w:val="001045A8"/>
    <w:rsid w:val="00114A91"/>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3120"/>
    <w:rsid w:val="001E7E0C"/>
    <w:rsid w:val="001F0BB0"/>
    <w:rsid w:val="001F40D4"/>
    <w:rsid w:val="001F4E6D"/>
    <w:rsid w:val="001F6140"/>
    <w:rsid w:val="001F6C5B"/>
    <w:rsid w:val="00203573"/>
    <w:rsid w:val="002054DA"/>
    <w:rsid w:val="0020597D"/>
    <w:rsid w:val="00211F63"/>
    <w:rsid w:val="00213B4C"/>
    <w:rsid w:val="0021568C"/>
    <w:rsid w:val="00221F0B"/>
    <w:rsid w:val="002253B0"/>
    <w:rsid w:val="002301B2"/>
    <w:rsid w:val="00236D54"/>
    <w:rsid w:val="00241D8C"/>
    <w:rsid w:val="00241FDB"/>
    <w:rsid w:val="0024720C"/>
    <w:rsid w:val="00256302"/>
    <w:rsid w:val="002617AE"/>
    <w:rsid w:val="002638D0"/>
    <w:rsid w:val="002647D3"/>
    <w:rsid w:val="00275EAE"/>
    <w:rsid w:val="00280AE1"/>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6398"/>
    <w:rsid w:val="00371346"/>
    <w:rsid w:val="00380DFF"/>
    <w:rsid w:val="003869C2"/>
    <w:rsid w:val="003A0632"/>
    <w:rsid w:val="003A6ADF"/>
    <w:rsid w:val="003B157A"/>
    <w:rsid w:val="003B5928"/>
    <w:rsid w:val="003D380F"/>
    <w:rsid w:val="003E160D"/>
    <w:rsid w:val="003E7110"/>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278B"/>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41ECE"/>
    <w:rsid w:val="00642EB4"/>
    <w:rsid w:val="006553BA"/>
    <w:rsid w:val="006565D3"/>
    <w:rsid w:val="006618E9"/>
    <w:rsid w:val="00666163"/>
    <w:rsid w:val="006803B0"/>
    <w:rsid w:val="0068194B"/>
    <w:rsid w:val="00692703"/>
    <w:rsid w:val="006A1962"/>
    <w:rsid w:val="006B0491"/>
    <w:rsid w:val="006B5D48"/>
    <w:rsid w:val="006B727E"/>
    <w:rsid w:val="006B7D7B"/>
    <w:rsid w:val="006C13F8"/>
    <w:rsid w:val="006C1A5E"/>
    <w:rsid w:val="006E1507"/>
    <w:rsid w:val="006E2578"/>
    <w:rsid w:val="006F5F76"/>
    <w:rsid w:val="006F632C"/>
    <w:rsid w:val="00712D8B"/>
    <w:rsid w:val="007160EC"/>
    <w:rsid w:val="0072565E"/>
    <w:rsid w:val="00733CB8"/>
    <w:rsid w:val="00733E0A"/>
    <w:rsid w:val="00737D5D"/>
    <w:rsid w:val="00740FBF"/>
    <w:rsid w:val="0074403D"/>
    <w:rsid w:val="00746D44"/>
    <w:rsid w:val="007538DC"/>
    <w:rsid w:val="00755FEE"/>
    <w:rsid w:val="00756A84"/>
    <w:rsid w:val="00757803"/>
    <w:rsid w:val="00775007"/>
    <w:rsid w:val="0079206B"/>
    <w:rsid w:val="00796076"/>
    <w:rsid w:val="007C0566"/>
    <w:rsid w:val="007C606B"/>
    <w:rsid w:val="007C6E1A"/>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85AD4"/>
    <w:rsid w:val="008A6538"/>
    <w:rsid w:val="008B42AA"/>
    <w:rsid w:val="008C563D"/>
    <w:rsid w:val="008C7056"/>
    <w:rsid w:val="008E5506"/>
    <w:rsid w:val="008F3B14"/>
    <w:rsid w:val="0090188B"/>
    <w:rsid w:val="00901899"/>
    <w:rsid w:val="0090344B"/>
    <w:rsid w:val="00905715"/>
    <w:rsid w:val="009074D6"/>
    <w:rsid w:val="0091321E"/>
    <w:rsid w:val="00913946"/>
    <w:rsid w:val="0092726B"/>
    <w:rsid w:val="009361BA"/>
    <w:rsid w:val="00944F78"/>
    <w:rsid w:val="009510E7"/>
    <w:rsid w:val="009521F7"/>
    <w:rsid w:val="00952C89"/>
    <w:rsid w:val="009567BE"/>
    <w:rsid w:val="009571D8"/>
    <w:rsid w:val="009650EA"/>
    <w:rsid w:val="0097790C"/>
    <w:rsid w:val="00980E1B"/>
    <w:rsid w:val="0098506E"/>
    <w:rsid w:val="00987663"/>
    <w:rsid w:val="009A44CE"/>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5DA4"/>
    <w:rsid w:val="00BB7607"/>
    <w:rsid w:val="00BC178F"/>
    <w:rsid w:val="00BC31D0"/>
    <w:rsid w:val="00BC3DFC"/>
    <w:rsid w:val="00BD431F"/>
    <w:rsid w:val="00BE423E"/>
    <w:rsid w:val="00BF61AC"/>
    <w:rsid w:val="00C2411D"/>
    <w:rsid w:val="00C317A5"/>
    <w:rsid w:val="00C356E8"/>
    <w:rsid w:val="00C45C1F"/>
    <w:rsid w:val="00C47FA6"/>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5AB3"/>
    <w:rsid w:val="00DC600B"/>
    <w:rsid w:val="00DD344A"/>
    <w:rsid w:val="00DD4BE6"/>
    <w:rsid w:val="00DE0FAA"/>
    <w:rsid w:val="00DE136D"/>
    <w:rsid w:val="00DE33AA"/>
    <w:rsid w:val="00DE3D8B"/>
    <w:rsid w:val="00DE4B78"/>
    <w:rsid w:val="00DE6534"/>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86620"/>
    <w:rsid w:val="00E91591"/>
    <w:rsid w:val="00E9528E"/>
    <w:rsid w:val="00EA5099"/>
    <w:rsid w:val="00EC1351"/>
    <w:rsid w:val="00EC4CBF"/>
    <w:rsid w:val="00EE2CA8"/>
    <w:rsid w:val="00EF17E8"/>
    <w:rsid w:val="00EF32BB"/>
    <w:rsid w:val="00EF51D9"/>
    <w:rsid w:val="00F044D5"/>
    <w:rsid w:val="00F130DD"/>
    <w:rsid w:val="00F24884"/>
    <w:rsid w:val="00F476C4"/>
    <w:rsid w:val="00F543EB"/>
    <w:rsid w:val="00F54B05"/>
    <w:rsid w:val="00F61DF9"/>
    <w:rsid w:val="00F6704C"/>
    <w:rsid w:val="00F7526E"/>
    <w:rsid w:val="00F759B3"/>
    <w:rsid w:val="00F81960"/>
    <w:rsid w:val="00F8769D"/>
    <w:rsid w:val="00F9350C"/>
    <w:rsid w:val="00F94EB5"/>
    <w:rsid w:val="00F9624D"/>
    <w:rsid w:val="00FB31C1"/>
    <w:rsid w:val="00FB58F2"/>
    <w:rsid w:val="00FB7514"/>
    <w:rsid w:val="00FC6AEA"/>
    <w:rsid w:val="00FD3D13"/>
    <w:rsid w:val="00FD47F6"/>
    <w:rsid w:val="00FE3E5A"/>
    <w:rsid w:val="00FE55A2"/>
    <w:rsid w:val="1DF2E7C0"/>
    <w:rsid w:val="2263A8C3"/>
    <w:rsid w:val="3815EC15"/>
    <w:rsid w:val="39E949EE"/>
    <w:rsid w:val="4091C391"/>
    <w:rsid w:val="4B2F150D"/>
    <w:rsid w:val="56FD3B13"/>
    <w:rsid w:val="623746A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11ABA-0B31-4FFD-85D9-F4D4411CD90F}"/>
</file>

<file path=customXml/itemProps2.xml><?xml version="1.0" encoding="utf-8"?>
<ds:datastoreItem xmlns:ds="http://schemas.openxmlformats.org/officeDocument/2006/customXml" ds:itemID="{63D78005-EC40-4D66-A829-7F023BC85BB2}">
  <ds:schemaRefs>
    <ds:schemaRef ds:uri="http://schemas.openxmlformats.org/officeDocument/2006/bibliography"/>
  </ds:schemaRefs>
</ds:datastoreItem>
</file>

<file path=customXml/itemProps3.xml><?xml version="1.0" encoding="utf-8"?>
<ds:datastoreItem xmlns:ds="http://schemas.openxmlformats.org/officeDocument/2006/customXml" ds:itemID="{363FAC98-995E-4492-8076-6265AD4161A7}">
  <ds:schemaRefs>
    <ds:schemaRef ds:uri="http://schemas.microsoft.com/office/2006/metadata/properties"/>
    <ds:schemaRef ds:uri="http://www.w3.org/XML/1998/namespace"/>
    <ds:schemaRef ds:uri="http://purl.org/dc/dcmitype/"/>
    <ds:schemaRef ds:uri="49821263-dd12-457a-8a0b-485e0645d95a"/>
    <ds:schemaRef ds:uri="84897453-ac73-4533-b7cc-f8120215243c"/>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ceba0e2-b42c-4a8d-b505-0c1fe0f5698e"/>
    <ds:schemaRef ds:uri="http://purl.org/dc/terms/"/>
  </ds:schemaRefs>
</ds:datastoreItem>
</file>

<file path=customXml/itemProps4.xml><?xml version="1.0" encoding="utf-8"?>
<ds:datastoreItem xmlns:ds="http://schemas.openxmlformats.org/officeDocument/2006/customXml" ds:itemID="{4ACA07F7-87DE-4418-B7F8-498F0C14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dc:title>
  <dc:subject/>
  <dc:creator/>
  <cp:keywords/>
  <dc:description/>
  <cp:lastModifiedBy/>
  <cp:revision>4</cp:revision>
  <dcterms:created xsi:type="dcterms:W3CDTF">2020-07-13T17:41:00Z</dcterms:created>
  <dcterms:modified xsi:type="dcterms:W3CDTF">2022-03-24T22:29:00Z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12800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7b49542a-2044-4b3f-a14e-85cbbc2b400e</vt:lpwstr>
  </property>
  <property fmtid="{D5CDD505-2E9C-101B-9397-08002B2CF9AE}" pid="12" name="_ExtendedDescription">
    <vt:lpwstr/>
  </property>
  <property fmtid="{D5CDD505-2E9C-101B-9397-08002B2CF9AE}" pid="13" name="LinksupdatedforPQ">
    <vt:bool>true</vt:bool>
  </property>
  <property fmtid="{D5CDD505-2E9C-101B-9397-08002B2CF9AE}" pid="14" name="PostedonLibGuide?">
    <vt:bool>true</vt:bool>
  </property>
  <property fmtid="{D5CDD505-2E9C-101B-9397-08002B2CF9AE}" pid="15" name="Public URL">
    <vt:lpwstr>, </vt:lpwstr>
  </property>
  <property fmtid="{D5CDD505-2E9C-101B-9397-08002B2CF9AE}" pid="16" name="_SourceUrl">
    <vt:lpwstr/>
  </property>
  <property fmtid="{D5CDD505-2E9C-101B-9397-08002B2CF9AE}" pid="17" name="_SharedFileIndex">
    <vt:lpwstr/>
  </property>
  <property fmtid="{D5CDD505-2E9C-101B-9397-08002B2CF9AE}" pid="18" name="TriggerFlowInfo">
    <vt:lpwstr/>
  </property>
</Properties>
</file>