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2051" w14:textId="77777777" w:rsidR="00EB56E7" w:rsidRDefault="004A7D50" w:rsidP="006B1B59">
      <w:pPr>
        <w:pStyle w:val="Title"/>
      </w:pPr>
      <w:r>
        <w:t>Sierra System Administration</w:t>
      </w:r>
    </w:p>
    <w:p w14:paraId="702AAC9A" w14:textId="77777777" w:rsidR="006B1B59" w:rsidRDefault="008C4446" w:rsidP="004A7D50">
      <w:pPr>
        <w:pStyle w:val="Heading1"/>
      </w:pPr>
      <w:r>
        <w:t>How t</w:t>
      </w:r>
      <w:r w:rsidR="006B1B59">
        <w:t xml:space="preserve">o </w:t>
      </w:r>
      <w:r w:rsidR="004A7D50">
        <w:t>Customize Facet D</w:t>
      </w:r>
      <w:r w:rsidR="004A7D50" w:rsidRPr="004A7D50">
        <w:t>isplay in Sierra</w:t>
      </w:r>
    </w:p>
    <w:p w14:paraId="29D6B04F" w14:textId="77777777" w:rsidR="000634D9" w:rsidRDefault="000634D9" w:rsidP="000634D9">
      <w:r>
        <w:rPr>
          <w:noProof/>
          <w:lang w:bidi="he-IL"/>
        </w:rPr>
        <mc:AlternateContent>
          <mc:Choice Requires="wps">
            <w:drawing>
              <wp:inline distT="0" distB="0" distL="0" distR="0" wp14:anchorId="2677C776"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24F9F929">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54349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672A6659" w14:textId="77777777" w:rsidR="000634D9" w:rsidRDefault="000634D9" w:rsidP="000634D9"/>
    <w:p w14:paraId="3E7A9F1C" w14:textId="77777777" w:rsidR="000634D9" w:rsidRDefault="004A7D50" w:rsidP="000634D9">
      <w:pPr>
        <w:pStyle w:val="Heading2"/>
      </w:pPr>
      <w:r>
        <w:t>Introduction</w:t>
      </w:r>
    </w:p>
    <w:p w14:paraId="7ADE47C3" w14:textId="69BD483C" w:rsidR="004A7D50" w:rsidRDefault="004A7D50" w:rsidP="004A7D50">
      <w:pPr>
        <w:rPr>
          <w:shd w:val="clear" w:color="auto" w:fill="FFFFFF"/>
        </w:rPr>
      </w:pPr>
      <w:r w:rsidRPr="004A7D50">
        <w:rPr>
          <w:shd w:val="clear" w:color="auto" w:fill="FFFFFF"/>
        </w:rPr>
        <w:t xml:space="preserve">Facets help refine </w:t>
      </w:r>
      <w:r>
        <w:rPr>
          <w:shd w:val="clear" w:color="auto" w:fill="FFFFFF"/>
        </w:rPr>
        <w:t>Sierra</w:t>
      </w:r>
      <w:r w:rsidRPr="004A7D50">
        <w:rPr>
          <w:shd w:val="clear" w:color="auto" w:fill="FFFFFF"/>
        </w:rPr>
        <w:t xml:space="preserve"> search</w:t>
      </w:r>
      <w:r>
        <w:rPr>
          <w:shd w:val="clear" w:color="auto" w:fill="FFFFFF"/>
        </w:rPr>
        <w:t>es</w:t>
      </w:r>
      <w:r w:rsidRPr="004A7D50">
        <w:rPr>
          <w:shd w:val="clear" w:color="auto" w:fill="FFFFFF"/>
        </w:rPr>
        <w:t xml:space="preserve"> by limiting the results according to the characteristics </w:t>
      </w:r>
      <w:r>
        <w:rPr>
          <w:shd w:val="clear" w:color="auto" w:fill="FFFFFF"/>
        </w:rPr>
        <w:t xml:space="preserve">the Sierra user </w:t>
      </w:r>
      <w:r w:rsidRPr="004A7D50">
        <w:rPr>
          <w:shd w:val="clear" w:color="auto" w:fill="FFFFFF"/>
        </w:rPr>
        <w:t xml:space="preserve">choose. Facets appear in </w:t>
      </w:r>
      <w:r w:rsidR="1A616AA5" w:rsidRPr="004A7D50">
        <w:rPr>
          <w:shd w:val="clear" w:color="auto" w:fill="FFFFFF"/>
        </w:rPr>
        <w:t xml:space="preserve">the left column in </w:t>
      </w:r>
      <w:r w:rsidRPr="004A7D50">
        <w:rPr>
          <w:shd w:val="clear" w:color="auto" w:fill="FFFFFF"/>
        </w:rPr>
        <w:t>catalog browse results.</w:t>
      </w:r>
    </w:p>
    <w:p w14:paraId="1E5A4DD5" w14:textId="77777777" w:rsidR="004A7D50" w:rsidRPr="004A7D50" w:rsidRDefault="004A7D50" w:rsidP="004A7D50">
      <w:pPr>
        <w:rPr>
          <w:shd w:val="clear" w:color="auto" w:fill="FFFFFF"/>
        </w:rPr>
      </w:pPr>
      <w:r>
        <w:rPr>
          <w:shd w:val="clear" w:color="auto" w:fill="FFFFFF"/>
        </w:rPr>
        <w:t>The facets that display depend</w:t>
      </w:r>
      <w:r w:rsidRPr="004A7D50">
        <w:rPr>
          <w:shd w:val="clear" w:color="auto" w:fill="FFFFFF"/>
        </w:rPr>
        <w:t xml:space="preserve"> on the results of </w:t>
      </w:r>
      <w:r>
        <w:rPr>
          <w:shd w:val="clear" w:color="auto" w:fill="FFFFFF"/>
        </w:rPr>
        <w:t>the</w:t>
      </w:r>
      <w:r w:rsidRPr="004A7D50">
        <w:rPr>
          <w:shd w:val="clear" w:color="auto" w:fill="FFFFFF"/>
        </w:rPr>
        <w:t xml:space="preserve"> search and </w:t>
      </w:r>
      <w:r>
        <w:rPr>
          <w:shd w:val="clear" w:color="auto" w:fill="FFFFFF"/>
        </w:rPr>
        <w:t>the library's system configuration.</w:t>
      </w:r>
    </w:p>
    <w:p w14:paraId="0A37501D" w14:textId="77777777" w:rsidR="004A7D50" w:rsidRDefault="004A7D50" w:rsidP="004A7D50">
      <w:pPr>
        <w:rPr>
          <w:shd w:val="clear" w:color="auto" w:fill="FFFFFF"/>
        </w:rPr>
      </w:pPr>
    </w:p>
    <w:p w14:paraId="0EBED308" w14:textId="77777777" w:rsidR="004A7D50" w:rsidRPr="004A7D50" w:rsidRDefault="004A7D50" w:rsidP="004A7D50">
      <w:pPr>
        <w:pStyle w:val="Heading2"/>
        <w:rPr>
          <w:shd w:val="clear" w:color="auto" w:fill="FFFFFF"/>
        </w:rPr>
      </w:pPr>
      <w:r>
        <w:rPr>
          <w:shd w:val="clear" w:color="auto" w:fill="FFFFFF"/>
        </w:rPr>
        <w:t>Si</w:t>
      </w:r>
      <w:r w:rsidR="00403C6B">
        <w:rPr>
          <w:shd w:val="clear" w:color="auto" w:fill="FFFFFF"/>
        </w:rPr>
        <w:t>erra offer the following facets</w:t>
      </w:r>
    </w:p>
    <w:p w14:paraId="72B255E4" w14:textId="77777777" w:rsidR="004A7D50" w:rsidRPr="004A7D50" w:rsidRDefault="004A7D50" w:rsidP="004A7D50">
      <w:pPr>
        <w:pStyle w:val="Heading3"/>
        <w:rPr>
          <w:shd w:val="clear" w:color="auto" w:fill="FFFFFF"/>
        </w:rPr>
      </w:pPr>
      <w:r w:rsidRPr="004A7D50">
        <w:rPr>
          <w:shd w:val="clear" w:color="auto" w:fill="FFFFFF"/>
        </w:rPr>
        <w:t>Available at Library</w:t>
      </w:r>
    </w:p>
    <w:p w14:paraId="209A63B9" w14:textId="77777777" w:rsidR="004A7D50" w:rsidRPr="004A7D50" w:rsidRDefault="004A7D50" w:rsidP="004A7D50">
      <w:pPr>
        <w:rPr>
          <w:shd w:val="clear" w:color="auto" w:fill="FFFFFF"/>
        </w:rPr>
      </w:pPr>
      <w:r w:rsidRPr="004A7D50">
        <w:rPr>
          <w:shd w:val="clear" w:color="auto" w:fill="FFFFFF"/>
        </w:rPr>
        <w:t>Limits the search results to resources that currently are available.</w:t>
      </w:r>
    </w:p>
    <w:p w14:paraId="5DAB6C7B" w14:textId="77777777" w:rsidR="004A7D50" w:rsidRPr="004A7D50" w:rsidRDefault="004A7D50" w:rsidP="004A7D50">
      <w:pPr>
        <w:rPr>
          <w:shd w:val="clear" w:color="auto" w:fill="FFFFFF"/>
        </w:rPr>
      </w:pPr>
    </w:p>
    <w:p w14:paraId="120704E3" w14:textId="77777777" w:rsidR="004A7D50" w:rsidRPr="004A7D50" w:rsidRDefault="004A7D50" w:rsidP="004A7D50">
      <w:pPr>
        <w:pStyle w:val="Heading3"/>
        <w:rPr>
          <w:shd w:val="clear" w:color="auto" w:fill="FFFFFF"/>
        </w:rPr>
      </w:pPr>
      <w:r w:rsidRPr="004A7D50">
        <w:rPr>
          <w:shd w:val="clear" w:color="auto" w:fill="FFFFFF"/>
        </w:rPr>
        <w:t>Call Number</w:t>
      </w:r>
    </w:p>
    <w:p w14:paraId="53A1ACF4" w14:textId="77777777" w:rsidR="004A7D50" w:rsidRPr="004A7D50" w:rsidRDefault="004A7D50" w:rsidP="004A7D50">
      <w:pPr>
        <w:rPr>
          <w:shd w:val="clear" w:color="auto" w:fill="FFFFFF"/>
        </w:rPr>
      </w:pPr>
      <w:r w:rsidRPr="004A7D50">
        <w:rPr>
          <w:shd w:val="clear" w:color="auto" w:fill="FFFFFF"/>
        </w:rPr>
        <w:t>Limits the search results to resources with a specific LC call number prefix.</w:t>
      </w:r>
    </w:p>
    <w:p w14:paraId="02EB378F" w14:textId="77777777" w:rsidR="004A7D50" w:rsidRPr="004A7D50" w:rsidRDefault="004A7D50" w:rsidP="004A7D50">
      <w:pPr>
        <w:rPr>
          <w:shd w:val="clear" w:color="auto" w:fill="FFFFFF"/>
        </w:rPr>
      </w:pPr>
    </w:p>
    <w:p w14:paraId="69DE519C" w14:textId="77777777" w:rsidR="004A7D50" w:rsidRPr="004A7D50" w:rsidRDefault="004A7D50" w:rsidP="008C4446">
      <w:pPr>
        <w:pStyle w:val="Heading3"/>
        <w:rPr>
          <w:shd w:val="clear" w:color="auto" w:fill="FFFFFF"/>
        </w:rPr>
      </w:pPr>
      <w:r w:rsidRPr="004A7D50">
        <w:rPr>
          <w:shd w:val="clear" w:color="auto" w:fill="FFFFFF"/>
        </w:rPr>
        <w:t>Collections</w:t>
      </w:r>
    </w:p>
    <w:p w14:paraId="0B11460A" w14:textId="77777777" w:rsidR="004A7D50" w:rsidRPr="004A7D50" w:rsidRDefault="004A7D50" w:rsidP="004A7D50">
      <w:pPr>
        <w:rPr>
          <w:shd w:val="clear" w:color="auto" w:fill="FFFFFF"/>
        </w:rPr>
      </w:pPr>
      <w:r w:rsidRPr="004A7D50">
        <w:rPr>
          <w:shd w:val="clear" w:color="auto" w:fill="FFFFFF"/>
        </w:rPr>
        <w:t>Keyword Searches Only: Limits the search results to resources from a specific collection of materials. Collections can include physical locations as well as digital collections of harvested records. The collections available depend on your library's system configuration.</w:t>
      </w:r>
    </w:p>
    <w:p w14:paraId="6A05A809" w14:textId="77777777" w:rsidR="004A7D50" w:rsidRPr="004A7D50" w:rsidRDefault="004A7D50" w:rsidP="004A7D50">
      <w:pPr>
        <w:rPr>
          <w:shd w:val="clear" w:color="auto" w:fill="FFFFFF"/>
        </w:rPr>
      </w:pPr>
    </w:p>
    <w:p w14:paraId="36E5840A" w14:textId="77777777" w:rsidR="004A7D50" w:rsidRPr="004A7D50" w:rsidRDefault="004A7D50" w:rsidP="008C4446">
      <w:pPr>
        <w:pStyle w:val="Heading3"/>
        <w:rPr>
          <w:shd w:val="clear" w:color="auto" w:fill="FFFFFF"/>
        </w:rPr>
      </w:pPr>
      <w:r w:rsidRPr="004A7D50">
        <w:rPr>
          <w:shd w:val="clear" w:color="auto" w:fill="FFFFFF"/>
        </w:rPr>
        <w:t>Course</w:t>
      </w:r>
    </w:p>
    <w:p w14:paraId="182ACBFA" w14:textId="77777777" w:rsidR="004A7D50" w:rsidRPr="004A7D50" w:rsidRDefault="004A7D50" w:rsidP="004A7D50">
      <w:pPr>
        <w:rPr>
          <w:shd w:val="clear" w:color="auto" w:fill="FFFFFF"/>
        </w:rPr>
      </w:pPr>
      <w:r w:rsidRPr="004A7D50">
        <w:rPr>
          <w:shd w:val="clear" w:color="auto" w:fill="FFFFFF"/>
        </w:rPr>
        <w:t>Limits the search results to resources on reserve for a specific course. (Appears only if your library has the Course Reserves product.)</w:t>
      </w:r>
    </w:p>
    <w:p w14:paraId="5A39BBE3" w14:textId="77777777" w:rsidR="004A7D50" w:rsidRPr="004A7D50" w:rsidRDefault="004A7D50" w:rsidP="004A7D50">
      <w:pPr>
        <w:rPr>
          <w:shd w:val="clear" w:color="auto" w:fill="FFFFFF"/>
        </w:rPr>
      </w:pPr>
    </w:p>
    <w:p w14:paraId="5D936E8C" w14:textId="77777777" w:rsidR="004A7D50" w:rsidRPr="004A7D50" w:rsidRDefault="004A7D50" w:rsidP="008C4446">
      <w:pPr>
        <w:pStyle w:val="Heading3"/>
        <w:rPr>
          <w:shd w:val="clear" w:color="auto" w:fill="FFFFFF"/>
        </w:rPr>
      </w:pPr>
      <w:r w:rsidRPr="004A7D50">
        <w:rPr>
          <w:shd w:val="clear" w:color="auto" w:fill="FFFFFF"/>
        </w:rPr>
        <w:t>Format</w:t>
      </w:r>
    </w:p>
    <w:p w14:paraId="5735F6E1" w14:textId="77777777" w:rsidR="004A7D50" w:rsidRPr="004A7D50" w:rsidRDefault="004A7D50" w:rsidP="004A7D50">
      <w:pPr>
        <w:rPr>
          <w:shd w:val="clear" w:color="auto" w:fill="FFFFFF"/>
        </w:rPr>
      </w:pPr>
      <w:r w:rsidRPr="004A7D50">
        <w:rPr>
          <w:shd w:val="clear" w:color="auto" w:fill="FFFFFF"/>
        </w:rPr>
        <w:t>Limits the search results to resources of a specific material type. For example, choose the Book facet value to remove music, videos, and so on, from the results and see only the books that matched your search.</w:t>
      </w:r>
    </w:p>
    <w:p w14:paraId="41C8F396" w14:textId="77777777" w:rsidR="004A7D50" w:rsidRPr="004A7D50" w:rsidRDefault="004A7D50" w:rsidP="004A7D50">
      <w:pPr>
        <w:rPr>
          <w:shd w:val="clear" w:color="auto" w:fill="FFFFFF"/>
        </w:rPr>
      </w:pPr>
    </w:p>
    <w:p w14:paraId="4D251127" w14:textId="77777777" w:rsidR="004A7D50" w:rsidRPr="004A7D50" w:rsidRDefault="004A7D50" w:rsidP="008C4446">
      <w:pPr>
        <w:pStyle w:val="Heading3"/>
        <w:rPr>
          <w:shd w:val="clear" w:color="auto" w:fill="FFFFFF"/>
        </w:rPr>
      </w:pPr>
      <w:r w:rsidRPr="004A7D50">
        <w:rPr>
          <w:shd w:val="clear" w:color="auto" w:fill="FFFFFF"/>
        </w:rPr>
        <w:t>Found In</w:t>
      </w:r>
    </w:p>
    <w:p w14:paraId="3C8D0FDC" w14:textId="77777777" w:rsidR="004A7D50" w:rsidRPr="004A7D50" w:rsidRDefault="004A7D50" w:rsidP="00403C6B">
      <w:pPr>
        <w:rPr>
          <w:shd w:val="clear" w:color="auto" w:fill="FFFFFF"/>
        </w:rPr>
      </w:pPr>
      <w:r w:rsidRPr="004A7D50">
        <w:rPr>
          <w:shd w:val="clear" w:color="auto" w:fill="FFFFFF"/>
        </w:rPr>
        <w:t>Keyword Searches Only: Limits searches for</w:t>
      </w:r>
      <w:r w:rsidR="00403C6B">
        <w:rPr>
          <w:shd w:val="clear" w:color="auto" w:fill="FFFFFF"/>
        </w:rPr>
        <w:t xml:space="preserve"> a</w:t>
      </w:r>
      <w:r w:rsidRPr="004A7D50">
        <w:rPr>
          <w:shd w:val="clear" w:color="auto" w:fill="FFFFFF"/>
        </w:rPr>
        <w:t xml:space="preserve"> search term to the Author, Subject, or Title keyword search indexes. For example, if </w:t>
      </w:r>
      <w:r w:rsidR="00403C6B">
        <w:rPr>
          <w:shd w:val="clear" w:color="auto" w:fill="FFFFFF"/>
        </w:rPr>
        <w:t>one</w:t>
      </w:r>
      <w:r w:rsidRPr="004A7D50">
        <w:rPr>
          <w:shd w:val="clear" w:color="auto" w:fill="FFFFFF"/>
        </w:rPr>
        <w:t xml:space="preserve"> searche</w:t>
      </w:r>
      <w:r w:rsidR="00403C6B">
        <w:rPr>
          <w:shd w:val="clear" w:color="auto" w:fill="FFFFFF"/>
        </w:rPr>
        <w:t>s</w:t>
      </w:r>
      <w:r w:rsidRPr="004A7D50">
        <w:rPr>
          <w:shd w:val="clear" w:color="auto" w:fill="FFFFFF"/>
        </w:rPr>
        <w:t xml:space="preserve"> for Jane Austen, choose the Author facet value to limit the results to items authored by Jane Austen: books about Jane Austen (by other authors) no longer appear in the list.</w:t>
      </w:r>
    </w:p>
    <w:p w14:paraId="72A3D3EC" w14:textId="77777777" w:rsidR="004A7D50" w:rsidRPr="004A7D50" w:rsidRDefault="004A7D50" w:rsidP="004A7D50">
      <w:pPr>
        <w:rPr>
          <w:shd w:val="clear" w:color="auto" w:fill="FFFFFF"/>
        </w:rPr>
      </w:pPr>
    </w:p>
    <w:p w14:paraId="024F676F" w14:textId="77777777" w:rsidR="004A7D50" w:rsidRPr="004A7D50" w:rsidRDefault="004A7D50" w:rsidP="008C4446">
      <w:pPr>
        <w:pStyle w:val="Heading3"/>
        <w:rPr>
          <w:shd w:val="clear" w:color="auto" w:fill="FFFFFF"/>
        </w:rPr>
      </w:pPr>
      <w:r w:rsidRPr="004A7D50">
        <w:rPr>
          <w:shd w:val="clear" w:color="auto" w:fill="FFFFFF"/>
        </w:rPr>
        <w:t>Language</w:t>
      </w:r>
    </w:p>
    <w:p w14:paraId="64BF61FC" w14:textId="77777777" w:rsidR="004A7D50" w:rsidRPr="004A7D50" w:rsidRDefault="004A7D50" w:rsidP="004A7D50">
      <w:pPr>
        <w:rPr>
          <w:shd w:val="clear" w:color="auto" w:fill="FFFFFF"/>
        </w:rPr>
      </w:pPr>
      <w:r w:rsidRPr="004A7D50">
        <w:rPr>
          <w:shd w:val="clear" w:color="auto" w:fill="FFFFFF"/>
        </w:rPr>
        <w:t>Limits the search results to resources in a specific language, based on the LANG bibliographic fixed-length field. The languages available depend on your library's collection of materials.</w:t>
      </w:r>
    </w:p>
    <w:p w14:paraId="0D0B940D" w14:textId="77777777" w:rsidR="004A7D50" w:rsidRPr="004A7D50" w:rsidRDefault="004A7D50" w:rsidP="004A7D50">
      <w:pPr>
        <w:rPr>
          <w:shd w:val="clear" w:color="auto" w:fill="FFFFFF"/>
        </w:rPr>
      </w:pPr>
    </w:p>
    <w:p w14:paraId="3AE441B7" w14:textId="77777777" w:rsidR="004A7D50" w:rsidRPr="004A7D50" w:rsidRDefault="004A7D50" w:rsidP="008C4446">
      <w:pPr>
        <w:pStyle w:val="Heading3"/>
        <w:rPr>
          <w:shd w:val="clear" w:color="auto" w:fill="FFFFFF"/>
        </w:rPr>
      </w:pPr>
      <w:r w:rsidRPr="004A7D50">
        <w:rPr>
          <w:shd w:val="clear" w:color="auto" w:fill="FFFFFF"/>
        </w:rPr>
        <w:lastRenderedPageBreak/>
        <w:t>Locations</w:t>
      </w:r>
    </w:p>
    <w:p w14:paraId="1EAC5172" w14:textId="77777777" w:rsidR="004A7D50" w:rsidRPr="004A7D50" w:rsidRDefault="004A7D50" w:rsidP="00403C6B">
      <w:pPr>
        <w:rPr>
          <w:shd w:val="clear" w:color="auto" w:fill="FFFFFF"/>
        </w:rPr>
      </w:pPr>
      <w:r w:rsidRPr="004A7D50">
        <w:rPr>
          <w:shd w:val="clear" w:color="auto" w:fill="FFFFFF"/>
        </w:rPr>
        <w:t xml:space="preserve">Limits the search results to resources from a specific bibliographic location. The locations available depend on </w:t>
      </w:r>
      <w:r w:rsidR="00403C6B">
        <w:rPr>
          <w:shd w:val="clear" w:color="auto" w:fill="FFFFFF"/>
        </w:rPr>
        <w:t>the</w:t>
      </w:r>
      <w:r w:rsidRPr="004A7D50">
        <w:rPr>
          <w:shd w:val="clear" w:color="auto" w:fill="FFFFFF"/>
        </w:rPr>
        <w:t xml:space="preserve"> library's system configuration.</w:t>
      </w:r>
    </w:p>
    <w:p w14:paraId="0E27B00A" w14:textId="77777777" w:rsidR="004A7D50" w:rsidRPr="004A7D50" w:rsidRDefault="004A7D50" w:rsidP="004A7D50">
      <w:pPr>
        <w:rPr>
          <w:shd w:val="clear" w:color="auto" w:fill="FFFFFF"/>
        </w:rPr>
      </w:pPr>
    </w:p>
    <w:p w14:paraId="2397B923" w14:textId="77777777" w:rsidR="004A7D50" w:rsidRPr="004A7D50" w:rsidRDefault="004A7D50" w:rsidP="008C4446">
      <w:pPr>
        <w:pStyle w:val="Heading3"/>
        <w:rPr>
          <w:shd w:val="clear" w:color="auto" w:fill="FFFFFF"/>
        </w:rPr>
      </w:pPr>
      <w:r w:rsidRPr="004A7D50">
        <w:rPr>
          <w:shd w:val="clear" w:color="auto" w:fill="FFFFFF"/>
        </w:rPr>
        <w:t>Phrase</w:t>
      </w:r>
    </w:p>
    <w:p w14:paraId="1AE03B44" w14:textId="77777777" w:rsidR="004A7D50" w:rsidRPr="004A7D50" w:rsidRDefault="004A7D50" w:rsidP="00403C6B">
      <w:pPr>
        <w:rPr>
          <w:shd w:val="clear" w:color="auto" w:fill="FFFFFF"/>
        </w:rPr>
      </w:pPr>
      <w:r w:rsidRPr="004A7D50">
        <w:rPr>
          <w:shd w:val="clear" w:color="auto" w:fill="FFFFFF"/>
        </w:rPr>
        <w:t xml:space="preserve">Limits the search results to a specific phrase related to the search term. For example, if </w:t>
      </w:r>
      <w:r w:rsidR="00403C6B">
        <w:rPr>
          <w:shd w:val="clear" w:color="auto" w:fill="FFFFFF"/>
        </w:rPr>
        <w:t>one</w:t>
      </w:r>
      <w:r w:rsidRPr="004A7D50">
        <w:rPr>
          <w:shd w:val="clear" w:color="auto" w:fill="FFFFFF"/>
        </w:rPr>
        <w:t xml:space="preserve"> searched for Mozart Wolfgang Amadeus 1756 1791 biography, the search is limited to results in the subject index that match the phrase search.</w:t>
      </w:r>
    </w:p>
    <w:p w14:paraId="60061E4C" w14:textId="77777777" w:rsidR="004A7D50" w:rsidRPr="004A7D50" w:rsidRDefault="004A7D50" w:rsidP="004A7D50">
      <w:pPr>
        <w:rPr>
          <w:shd w:val="clear" w:color="auto" w:fill="FFFFFF"/>
        </w:rPr>
      </w:pPr>
    </w:p>
    <w:p w14:paraId="29E71C87" w14:textId="77777777" w:rsidR="004A7D50" w:rsidRPr="004A7D50" w:rsidRDefault="004A7D50" w:rsidP="008C4446">
      <w:pPr>
        <w:pStyle w:val="Heading3"/>
        <w:rPr>
          <w:shd w:val="clear" w:color="auto" w:fill="FFFFFF"/>
        </w:rPr>
      </w:pPr>
      <w:r w:rsidRPr="004A7D50">
        <w:rPr>
          <w:shd w:val="clear" w:color="auto" w:fill="FFFFFF"/>
        </w:rPr>
        <w:t>Professor</w:t>
      </w:r>
    </w:p>
    <w:p w14:paraId="609B86F7" w14:textId="77777777" w:rsidR="004A7D50" w:rsidRPr="004A7D50" w:rsidRDefault="004A7D50" w:rsidP="00403C6B">
      <w:pPr>
        <w:rPr>
          <w:shd w:val="clear" w:color="auto" w:fill="FFFFFF"/>
        </w:rPr>
      </w:pPr>
      <w:r w:rsidRPr="004A7D50">
        <w:rPr>
          <w:shd w:val="clear" w:color="auto" w:fill="FFFFFF"/>
        </w:rPr>
        <w:t xml:space="preserve">Limits the search results to resources on reserve for a specific professor. (Appears only if </w:t>
      </w:r>
      <w:r w:rsidR="00403C6B">
        <w:rPr>
          <w:shd w:val="clear" w:color="auto" w:fill="FFFFFF"/>
        </w:rPr>
        <w:t>the</w:t>
      </w:r>
      <w:r w:rsidRPr="004A7D50">
        <w:rPr>
          <w:shd w:val="clear" w:color="auto" w:fill="FFFFFF"/>
        </w:rPr>
        <w:t xml:space="preserve"> library has the Course Reserves product.)</w:t>
      </w:r>
    </w:p>
    <w:p w14:paraId="44EAFD9C" w14:textId="77777777" w:rsidR="004A7D50" w:rsidRPr="004A7D50" w:rsidRDefault="004A7D50" w:rsidP="004A7D50">
      <w:pPr>
        <w:rPr>
          <w:shd w:val="clear" w:color="auto" w:fill="FFFFFF"/>
        </w:rPr>
      </w:pPr>
    </w:p>
    <w:p w14:paraId="6E831E01" w14:textId="77777777" w:rsidR="004A7D50" w:rsidRPr="004A7D50" w:rsidRDefault="004A7D50" w:rsidP="008C4446">
      <w:pPr>
        <w:pStyle w:val="Heading3"/>
        <w:rPr>
          <w:shd w:val="clear" w:color="auto" w:fill="FFFFFF"/>
        </w:rPr>
      </w:pPr>
      <w:r w:rsidRPr="004A7D50">
        <w:rPr>
          <w:shd w:val="clear" w:color="auto" w:fill="FFFFFF"/>
        </w:rPr>
        <w:t>Publish Date</w:t>
      </w:r>
    </w:p>
    <w:p w14:paraId="4D3BFBEF" w14:textId="77777777" w:rsidR="004A7D50" w:rsidRDefault="004A7D50" w:rsidP="004A7D50">
      <w:pPr>
        <w:rPr>
          <w:shd w:val="clear" w:color="auto" w:fill="FFFFFF"/>
        </w:rPr>
      </w:pPr>
      <w:r w:rsidRPr="004A7D50">
        <w:rPr>
          <w:shd w:val="clear" w:color="auto" w:fill="FFFFFF"/>
        </w:rPr>
        <w:t>Keyword Searches Only: Limits the search results to resources published in a specific year.</w:t>
      </w:r>
    </w:p>
    <w:p w14:paraId="4B94D5A5" w14:textId="77777777" w:rsidR="00A0440D" w:rsidRDefault="00A0440D" w:rsidP="00A0440D"/>
    <w:p w14:paraId="1EE6DFF6" w14:textId="77777777" w:rsidR="00092C95" w:rsidRDefault="00092C95" w:rsidP="00A0440D">
      <w:r w:rsidRPr="00092C95">
        <w:rPr>
          <w:b/>
          <w:bCs/>
          <w:color w:val="D54120"/>
          <w:sz w:val="28"/>
          <w:szCs w:val="28"/>
        </w:rPr>
        <w:t>Note:</w:t>
      </w:r>
      <w:r>
        <w:t xml:space="preserve"> </w:t>
      </w:r>
      <w:r w:rsidRPr="00092C95">
        <w:t>Sierra does not display the Phrase facet in the compact browse display</w:t>
      </w:r>
    </w:p>
    <w:p w14:paraId="3DEEC669" w14:textId="77777777" w:rsidR="0063498E" w:rsidRDefault="0063498E" w:rsidP="00A0440D">
      <w:pPr>
        <w:pStyle w:val="Heading2"/>
      </w:pPr>
    </w:p>
    <w:p w14:paraId="6EE48CC8" w14:textId="77777777" w:rsidR="00A0440D" w:rsidRDefault="0063498E" w:rsidP="00A0440D">
      <w:pPr>
        <w:pStyle w:val="Heading2"/>
      </w:pPr>
      <w:r>
        <w:t>How to Customize Facets Display in Sierra?</w:t>
      </w:r>
    </w:p>
    <w:p w14:paraId="0FAA745C" w14:textId="77777777" w:rsidR="00A0440D" w:rsidRDefault="0063498E" w:rsidP="00A0440D">
      <w:r w:rsidRPr="0063498E">
        <w:t>There are two places to adjust the facet display settings, Admin app and in the Sierra SDA:</w:t>
      </w:r>
    </w:p>
    <w:p w14:paraId="7F8B403C" w14:textId="77777777" w:rsidR="0063498E" w:rsidRPr="00524785" w:rsidRDefault="0063498E" w:rsidP="0063498E">
      <w:pPr>
        <w:pStyle w:val="ListParagraph"/>
        <w:numPr>
          <w:ilvl w:val="0"/>
          <w:numId w:val="6"/>
        </w:numPr>
        <w:rPr>
          <w:lang w:val="es-AR"/>
        </w:rPr>
      </w:pPr>
      <w:r w:rsidRPr="00524785">
        <w:rPr>
          <w:lang w:val="es-AR"/>
        </w:rPr>
        <w:t>Sierra SDA</w:t>
      </w:r>
      <w:r w:rsidR="00B56A4C">
        <w:rPr>
          <w:lang w:val="es-AR"/>
        </w:rPr>
        <w:t xml:space="preserve"> and </w:t>
      </w:r>
      <w:r w:rsidR="000A66D6" w:rsidRPr="00524785">
        <w:rPr>
          <w:lang w:val="es-AR"/>
        </w:rPr>
        <w:t>Sierra Web</w:t>
      </w:r>
    </w:p>
    <w:p w14:paraId="7EC556BF" w14:textId="77777777" w:rsidR="0063498E" w:rsidRDefault="0063498E" w:rsidP="0063498E">
      <w:pPr>
        <w:pStyle w:val="ListParagraph"/>
        <w:numPr>
          <w:ilvl w:val="0"/>
          <w:numId w:val="6"/>
        </w:numPr>
      </w:pPr>
      <w:r w:rsidRPr="00524785">
        <w:t>Sierra Admin</w:t>
      </w:r>
    </w:p>
    <w:p w14:paraId="3656B9AB" w14:textId="77777777" w:rsidR="0063498E" w:rsidRDefault="0063498E" w:rsidP="0063498E"/>
    <w:p w14:paraId="088A9626" w14:textId="77777777" w:rsidR="00A0440D" w:rsidRDefault="0063498E" w:rsidP="00A0440D">
      <w:pPr>
        <w:pStyle w:val="Heading3"/>
      </w:pPr>
      <w:r>
        <w:t>Sierra SDA</w:t>
      </w:r>
      <w:r w:rsidR="000A66D6">
        <w:t xml:space="preserve"> or Sierra Web</w:t>
      </w:r>
    </w:p>
    <w:p w14:paraId="1E52D221" w14:textId="77777777" w:rsidR="00A50210" w:rsidRDefault="00A50210" w:rsidP="00A50210">
      <w:r>
        <w:t>To change facet display settings the user must have permission 12</w:t>
      </w:r>
      <w:r w:rsidR="00EE551C">
        <w:t>55 (Customize F</w:t>
      </w:r>
      <w:r>
        <w:t xml:space="preserve">acet Display). </w:t>
      </w:r>
    </w:p>
    <w:p w14:paraId="7F064003" w14:textId="77777777" w:rsidR="00A0440D" w:rsidRDefault="00EE551C" w:rsidP="00EE551C">
      <w:r>
        <w:t>To change the facet display, log into</w:t>
      </w:r>
      <w:r w:rsidR="0063498E" w:rsidRPr="0063498E">
        <w:t xml:space="preserve"> Sierra Desktop Application</w:t>
      </w:r>
      <w:r>
        <w:t xml:space="preserve"> or Sierra Web</w:t>
      </w:r>
      <w:r w:rsidR="0063498E" w:rsidRPr="0063498E">
        <w:t xml:space="preserve"> </w:t>
      </w:r>
      <w:r>
        <w:t>and</w:t>
      </w:r>
      <w:r w:rsidR="0063498E" w:rsidRPr="0063498E">
        <w:t xml:space="preserve"> adjust the facet display settings by going to the </w:t>
      </w:r>
      <w:proofErr w:type="gramStart"/>
      <w:r>
        <w:t>Admin</w:t>
      </w:r>
      <w:proofErr w:type="gramEnd"/>
      <w:r>
        <w:t xml:space="preserve"> pull down menu, select </w:t>
      </w:r>
      <w:r w:rsidR="0063498E" w:rsidRPr="0063498E">
        <w:t>Settings and choo</w:t>
      </w:r>
      <w:r w:rsidR="000A66D6">
        <w:t>s</w:t>
      </w:r>
      <w:r>
        <w:t>e</w:t>
      </w:r>
      <w:r w:rsidR="000A66D6">
        <w:t xml:space="preserve"> </w:t>
      </w:r>
      <w:r w:rsidR="0063498E" w:rsidRPr="0063498E">
        <w:t xml:space="preserve">the Sierra Facets tab. </w:t>
      </w:r>
    </w:p>
    <w:p w14:paraId="45FB0818" w14:textId="77777777" w:rsidR="000A66D6" w:rsidRDefault="000A66D6" w:rsidP="00EE551C"/>
    <w:p w14:paraId="70FCA5D3" w14:textId="77777777" w:rsidR="000A66D6" w:rsidRDefault="0052730E" w:rsidP="000A66D6">
      <w:r>
        <w:t>There are two custo</w:t>
      </w:r>
      <w:r w:rsidR="007D7EA1">
        <w:t>mization options, default display and custom display.</w:t>
      </w:r>
    </w:p>
    <w:p w14:paraId="049F31CB" w14:textId="77777777" w:rsidR="000A66D6" w:rsidRDefault="000A66D6" w:rsidP="000A66D6"/>
    <w:p w14:paraId="4ABA3B32" w14:textId="77777777" w:rsidR="000A66D6" w:rsidRDefault="000A66D6" w:rsidP="000A66D6">
      <w:pPr>
        <w:pStyle w:val="Heading3"/>
      </w:pPr>
      <w:r>
        <w:t>Default display</w:t>
      </w:r>
    </w:p>
    <w:p w14:paraId="49EEDCB9" w14:textId="77777777" w:rsidR="000A66D6" w:rsidRDefault="000A66D6" w:rsidP="007D7EA1">
      <w:r>
        <w:t xml:space="preserve">If you select this option, Sierra displays the </w:t>
      </w:r>
      <w:r w:rsidR="007D7EA1">
        <w:t>facets in the expanded format</w:t>
      </w:r>
    </w:p>
    <w:p w14:paraId="53128261" w14:textId="77777777" w:rsidR="000A66D6" w:rsidRDefault="000A66D6" w:rsidP="000A66D6"/>
    <w:p w14:paraId="7509B687" w14:textId="77777777" w:rsidR="000A66D6" w:rsidRDefault="000A66D6" w:rsidP="000A66D6">
      <w:pPr>
        <w:pStyle w:val="Heading3"/>
      </w:pPr>
      <w:r>
        <w:t>Custom display</w:t>
      </w:r>
    </w:p>
    <w:p w14:paraId="2BA2E6B9" w14:textId="77777777" w:rsidR="000A66D6" w:rsidRDefault="007D7EA1" w:rsidP="007D7EA1">
      <w:r>
        <w:t>In this</w:t>
      </w:r>
      <w:r w:rsidR="000A66D6">
        <w:t xml:space="preserve"> option, Sierra enables the custom display sett</w:t>
      </w:r>
      <w:r w:rsidR="0052730E">
        <w:t>ings</w:t>
      </w:r>
      <w:r>
        <w:t>:</w:t>
      </w:r>
    </w:p>
    <w:p w14:paraId="62486C05" w14:textId="77777777" w:rsidR="007D7EA1" w:rsidRDefault="007D7EA1" w:rsidP="007D7EA1">
      <w:pPr>
        <w:pStyle w:val="Heading3"/>
      </w:pPr>
    </w:p>
    <w:p w14:paraId="2C0E4745" w14:textId="77777777" w:rsidR="0052730E" w:rsidRDefault="0052730E" w:rsidP="007D7EA1">
      <w:pPr>
        <w:pStyle w:val="Heading3"/>
        <w:numPr>
          <w:ilvl w:val="0"/>
          <w:numId w:val="8"/>
        </w:numPr>
      </w:pPr>
      <w:r w:rsidRPr="0052730E">
        <w:t>Facets Custom Display Settings</w:t>
      </w:r>
    </w:p>
    <w:p w14:paraId="76F83AA7" w14:textId="77777777" w:rsidR="0052730E" w:rsidRDefault="0052730E" w:rsidP="007D7EA1">
      <w:pPr>
        <w:pStyle w:val="ListParagraph"/>
        <w:ind w:left="1152"/>
      </w:pPr>
      <w:r>
        <w:t xml:space="preserve">These settings allow you to define which facets you want to appear and the order in which you want them to appear. Note that facets in the Displayed Facets list appear in your Sierra </w:t>
      </w:r>
      <w:r>
        <w:lastRenderedPageBreak/>
        <w:t>system in the order in which they appear in the list. The Available Facets list displays all facets available on your system.</w:t>
      </w:r>
    </w:p>
    <w:p w14:paraId="6A0117E8" w14:textId="77777777" w:rsidR="007D7EA1" w:rsidRDefault="007D7EA1" w:rsidP="007D7EA1">
      <w:pPr>
        <w:pStyle w:val="Heading3"/>
        <w:numPr>
          <w:ilvl w:val="0"/>
          <w:numId w:val="8"/>
        </w:numPr>
      </w:pPr>
      <w:r w:rsidRPr="007D7EA1">
        <w:t>Expanded Facets Custom Display Settings</w:t>
      </w:r>
    </w:p>
    <w:p w14:paraId="3E6783B1" w14:textId="77777777" w:rsidR="007D7EA1" w:rsidRDefault="007D7EA1" w:rsidP="007D7EA1">
      <w:pPr>
        <w:pStyle w:val="ListParagraph"/>
        <w:ind w:left="1152"/>
      </w:pPr>
      <w:r w:rsidRPr="007D7EA1">
        <w:t>These settings allow you to determine how you want your facets to appear by default. Facets in the Expanded Facets list appear in the expanded format by default; all other facets enabled on your system display in the collapsed format by default.</w:t>
      </w:r>
    </w:p>
    <w:p w14:paraId="4101652C" w14:textId="77777777" w:rsidR="007D7EA1" w:rsidRPr="007D7EA1" w:rsidRDefault="007D7EA1" w:rsidP="007D7EA1"/>
    <w:p w14:paraId="6E2C38FC" w14:textId="77777777" w:rsidR="0052730E" w:rsidRDefault="0052730E" w:rsidP="0052730E">
      <w:r>
        <w:t>To move a facet into or out of the Displayed Facets list, highlight the facet, and click the right or left arrow. To change the facet display order, highlight the facet, and click the up or down arrow.</w:t>
      </w:r>
    </w:p>
    <w:p w14:paraId="4B99056E" w14:textId="77777777" w:rsidR="000A66D6" w:rsidRDefault="000A66D6" w:rsidP="00EE551C"/>
    <w:p w14:paraId="1299C43A" w14:textId="77777777" w:rsidR="00A50210" w:rsidRDefault="000A66D6" w:rsidP="00A50210">
      <w:r>
        <w:rPr>
          <w:noProof/>
          <w:lang w:bidi="he-IL"/>
        </w:rPr>
        <w:drawing>
          <wp:inline distT="0" distB="0" distL="0" distR="0" wp14:anchorId="27066CE4" wp14:editId="231BE16D">
            <wp:extent cx="5204130" cy="5027321"/>
            <wp:effectExtent l="0" t="0" r="0" b="1905"/>
            <wp:docPr id="1436531962" name="Picture 6" descr="moving facets from available facets to displayed fac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531962" name="Picture 6" descr="moving facets from available facets to displayed facets."/>
                    <pic:cNvPicPr/>
                  </pic:nvPicPr>
                  <pic:blipFill>
                    <a:blip r:embed="rId10">
                      <a:extLst>
                        <a:ext uri="{28A0092B-C50C-407E-A947-70E740481C1C}">
                          <a14:useLocalDpi xmlns:a14="http://schemas.microsoft.com/office/drawing/2010/main" val="0"/>
                        </a:ext>
                      </a:extLst>
                    </a:blip>
                    <a:stretch>
                      <a:fillRect/>
                    </a:stretch>
                  </pic:blipFill>
                  <pic:spPr>
                    <a:xfrm>
                      <a:off x="0" y="0"/>
                      <a:ext cx="5204130" cy="5027321"/>
                    </a:xfrm>
                    <a:prstGeom prst="rect">
                      <a:avLst/>
                    </a:prstGeom>
                  </pic:spPr>
                </pic:pic>
              </a:graphicData>
            </a:graphic>
          </wp:inline>
        </w:drawing>
      </w:r>
    </w:p>
    <w:p w14:paraId="4DDBEF00" w14:textId="77777777" w:rsidR="00EE551C" w:rsidRDefault="00EE551C" w:rsidP="00A50210"/>
    <w:p w14:paraId="3461D779" w14:textId="77777777" w:rsidR="0063498E" w:rsidRDefault="0063498E" w:rsidP="00A0440D"/>
    <w:p w14:paraId="3CF2D8B6" w14:textId="77777777" w:rsidR="00B56A4C" w:rsidRDefault="00B56A4C">
      <w:pPr>
        <w:ind w:left="0"/>
        <w:rPr>
          <w:rFonts w:asciiTheme="majorHAnsi" w:eastAsiaTheme="majorEastAsia" w:hAnsiTheme="majorHAnsi" w:cstheme="majorBidi"/>
          <w:b/>
          <w:szCs w:val="24"/>
        </w:rPr>
      </w:pPr>
      <w:r>
        <w:br w:type="page"/>
      </w:r>
    </w:p>
    <w:p w14:paraId="380C3072" w14:textId="77777777" w:rsidR="00524785" w:rsidRDefault="00524785" w:rsidP="00524785">
      <w:pPr>
        <w:pStyle w:val="Heading3"/>
      </w:pPr>
      <w:r>
        <w:lastRenderedPageBreak/>
        <w:t>Sierra Admin</w:t>
      </w:r>
    </w:p>
    <w:p w14:paraId="4D813AC9" w14:textId="77777777" w:rsidR="00524785" w:rsidRDefault="00524785" w:rsidP="00524785">
      <w:r>
        <w:t xml:space="preserve">To change facet display settings the user must have permission 1255 (Customize Facet Display). </w:t>
      </w:r>
    </w:p>
    <w:p w14:paraId="2C9FFC13" w14:textId="77777777" w:rsidR="00B56A4C" w:rsidRDefault="00B56A4C" w:rsidP="00B56A4C">
      <w:r>
        <w:t xml:space="preserve">Defining </w:t>
      </w:r>
      <w:r w:rsidRPr="00B56A4C">
        <w:t>which facets appear in the Sierra Desktop Application, the order in which they appear, and whether each facet appears in the expanded or collapsed format by default.</w:t>
      </w:r>
    </w:p>
    <w:p w14:paraId="2236255D" w14:textId="77777777" w:rsidR="00B56A4C" w:rsidRDefault="00B56A4C" w:rsidP="00B56A4C">
      <w:r w:rsidRPr="00B56A4C">
        <w:rPr>
          <w:b/>
          <w:bCs/>
          <w:color w:val="D54120"/>
          <w:sz w:val="28"/>
          <w:szCs w:val="28"/>
        </w:rPr>
        <w:t>Note</w:t>
      </w:r>
      <w:r>
        <w:rPr>
          <w:b/>
          <w:bCs/>
          <w:color w:val="D54120"/>
          <w:sz w:val="28"/>
          <w:szCs w:val="28"/>
        </w:rPr>
        <w:t>:</w:t>
      </w:r>
      <w:r w:rsidRPr="00B56A4C">
        <w:t xml:space="preserve"> these settings control the display of facets for all users of your system.</w:t>
      </w:r>
    </w:p>
    <w:p w14:paraId="0FB78278" w14:textId="77777777" w:rsidR="00B56A4C" w:rsidRDefault="00B56A4C" w:rsidP="00B56A4C"/>
    <w:p w14:paraId="78F83CB2" w14:textId="77777777" w:rsidR="00B56A4C" w:rsidRDefault="00524785" w:rsidP="00B56A4C">
      <w:r>
        <w:t>To change the facet display</w:t>
      </w:r>
      <w:r w:rsidR="00942369">
        <w:t xml:space="preserve"> from Sierra Admin</w:t>
      </w:r>
      <w:r>
        <w:t>, log into</w:t>
      </w:r>
      <w:r w:rsidRPr="0063498E">
        <w:t xml:space="preserve"> Sierra </w:t>
      </w:r>
      <w:r w:rsidR="00B56A4C">
        <w:t>Admin</w:t>
      </w:r>
      <w:r w:rsidR="00B56A4C" w:rsidRPr="0063498E">
        <w:t>,</w:t>
      </w:r>
      <w:r w:rsidR="00B56A4C">
        <w:t xml:space="preserve"> Under the Back End Management menu select Sierra Facets.</w:t>
      </w:r>
    </w:p>
    <w:p w14:paraId="1FC39945" w14:textId="77777777" w:rsidR="00554775" w:rsidRDefault="00B56A4C" w:rsidP="00554775">
      <w:r>
        <w:rPr>
          <w:noProof/>
          <w:lang w:bidi="he-IL"/>
        </w:rPr>
        <w:drawing>
          <wp:inline distT="0" distB="0" distL="0" distR="0" wp14:anchorId="60EB0DB2" wp14:editId="1C9C7267">
            <wp:extent cx="2181225" cy="1727487"/>
            <wp:effectExtent l="0" t="0" r="0" b="6350"/>
            <wp:docPr id="1107628991" name="Picture 10" descr="Change facets display from facet display from Sierra Admin, log into Sierra Admin, Under the Back End Management menu select Sierra Fac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628991" name="Picture 10" descr="Change facets display from facet display from Sierra Admin, log into Sierra Admin, Under the Back End Management menu select Sierra Facets."/>
                    <pic:cNvPicPr/>
                  </pic:nvPicPr>
                  <pic:blipFill>
                    <a:blip r:embed="rId11">
                      <a:extLst>
                        <a:ext uri="{28A0092B-C50C-407E-A947-70E740481C1C}">
                          <a14:useLocalDpi xmlns:a14="http://schemas.microsoft.com/office/drawing/2010/main" val="0"/>
                        </a:ext>
                      </a:extLst>
                    </a:blip>
                    <a:stretch>
                      <a:fillRect/>
                    </a:stretch>
                  </pic:blipFill>
                  <pic:spPr>
                    <a:xfrm>
                      <a:off x="0" y="0"/>
                      <a:ext cx="2181225" cy="1727487"/>
                    </a:xfrm>
                    <a:prstGeom prst="rect">
                      <a:avLst/>
                    </a:prstGeom>
                  </pic:spPr>
                </pic:pic>
              </a:graphicData>
            </a:graphic>
          </wp:inline>
        </w:drawing>
      </w:r>
    </w:p>
    <w:p w14:paraId="0562CB0E" w14:textId="77777777" w:rsidR="00B56A4C" w:rsidRDefault="00B56A4C" w:rsidP="00554775"/>
    <w:p w14:paraId="34CE0A41" w14:textId="77777777" w:rsidR="00B56A4C" w:rsidRDefault="00B56A4C" w:rsidP="00554775">
      <w:r>
        <w:rPr>
          <w:noProof/>
          <w:lang w:bidi="he-IL"/>
        </w:rPr>
        <w:drawing>
          <wp:inline distT="0" distB="0" distL="0" distR="0" wp14:anchorId="628EDC3D" wp14:editId="31BBA746">
            <wp:extent cx="4901980" cy="2943806"/>
            <wp:effectExtent l="0" t="0" r="0" b="9525"/>
            <wp:docPr id="773548374" name="Picture 9" descr="Sierra Admin, Facet Display Customiz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4901980" cy="2943806"/>
                    </a:xfrm>
                    <a:prstGeom prst="rect">
                      <a:avLst/>
                    </a:prstGeom>
                  </pic:spPr>
                </pic:pic>
              </a:graphicData>
            </a:graphic>
          </wp:inline>
        </w:drawing>
      </w:r>
    </w:p>
    <w:p w14:paraId="62EBF3C5" w14:textId="77777777" w:rsidR="00DC2E3D" w:rsidRDefault="00DC2E3D" w:rsidP="00554775"/>
    <w:p w14:paraId="6D98A12B" w14:textId="2E832BBE" w:rsidR="00DC2E3D" w:rsidRPr="00E17B0F" w:rsidRDefault="00DC2E3D" w:rsidP="00E17B0F">
      <w:pPr>
        <w:rPr>
          <w:color w:val="auto"/>
          <w:sz w:val="20"/>
        </w:rPr>
      </w:pPr>
      <w:r w:rsidRPr="00DC2E3D">
        <w:rPr>
          <w:sz w:val="20"/>
        </w:rP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rsidRPr="00DC2E3D">
        <w:rPr>
          <w:sz w:val="20"/>
        </w:rPr>
        <w:br/>
      </w:r>
      <w:r w:rsidRPr="00DC2E3D">
        <w:rPr>
          <w:sz w:val="20"/>
        </w:rPr>
        <w:br/>
        <w:t>© 202</w:t>
      </w:r>
      <w:r w:rsidR="004C4F52">
        <w:rPr>
          <w:sz w:val="20"/>
        </w:rPr>
        <w:t>2</w:t>
      </w:r>
      <w:r w:rsidRPr="00DC2E3D">
        <w:rPr>
          <w:sz w:val="20"/>
        </w:rPr>
        <w:t>, Innovative Interfaces, Inc.</w:t>
      </w:r>
    </w:p>
    <w:sectPr w:rsidR="00DC2E3D" w:rsidRPr="00E17B0F" w:rsidSect="00A5336B">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E6BD" w14:textId="77777777" w:rsidR="00DB2F18" w:rsidRDefault="00DB2F18" w:rsidP="00750BFA">
      <w:r>
        <w:separator/>
      </w:r>
    </w:p>
  </w:endnote>
  <w:endnote w:type="continuationSeparator" w:id="0">
    <w:p w14:paraId="3569D3A7" w14:textId="77777777" w:rsidR="00DB2F18" w:rsidRDefault="00DB2F18"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A5336B" w:rsidRPr="00FF63CE" w:rsidRDefault="00A5336B" w:rsidP="00A5336B">
    <w:pPr>
      <w:pStyle w:val="Footer"/>
      <w:tabs>
        <w:tab w:val="clear" w:pos="9360"/>
        <w:tab w:val="right" w:pos="9356"/>
      </w:tabs>
      <w:rPr>
        <w:sz w:val="16"/>
        <w:szCs w:val="16"/>
      </w:rPr>
    </w:pPr>
  </w:p>
  <w:p w14:paraId="1286BF1A" w14:textId="77777777" w:rsidR="00A5336B" w:rsidRPr="000F0F91" w:rsidRDefault="000F330F"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E17B0F">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E17B0F">
              <w:rPr>
                <w:bCs/>
                <w:iCs/>
                <w:noProof/>
                <w:sz w:val="20"/>
              </w:rPr>
              <w:t>4</w:t>
            </w:r>
            <w:r w:rsidR="00A5336B" w:rsidRPr="000F0F91">
              <w:rPr>
                <w:bCs/>
                <w:iCs/>
                <w:sz w:val="20"/>
              </w:rPr>
              <w:fldChar w:fldCharType="end"/>
            </w:r>
          </w:sdtContent>
        </w:sdt>
      </w:sdtContent>
    </w:sdt>
  </w:p>
  <w:p w14:paraId="08CE6F91" w14:textId="77777777" w:rsidR="00A5336B" w:rsidRDefault="00A5336B" w:rsidP="00A5336B">
    <w:pPr>
      <w:pStyle w:val="Footer"/>
    </w:pPr>
  </w:p>
  <w:p w14:paraId="61CDCEAD" w14:textId="7C5B9107" w:rsidR="00A5336B" w:rsidRPr="00256302" w:rsidRDefault="004C4F52" w:rsidP="00A5336B">
    <w:pPr>
      <w:pStyle w:val="Footer"/>
      <w:jc w:val="center"/>
    </w:pPr>
    <w:r>
      <w:rPr>
        <w:noProof/>
      </w:rPr>
      <w:drawing>
        <wp:inline distT="0" distB="0" distL="0" distR="0" wp14:anchorId="5864794A" wp14:editId="6E3EDAC4">
          <wp:extent cx="1123950" cy="317500"/>
          <wp:effectExtent l="0" t="0" r="0" b="6350"/>
          <wp:docPr id="2" name="Picture 2"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6BB9E253"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5612" w14:textId="77777777" w:rsidR="00DB2F18" w:rsidRDefault="00DB2F18" w:rsidP="00750BFA">
      <w:r>
        <w:separator/>
      </w:r>
    </w:p>
  </w:footnote>
  <w:footnote w:type="continuationSeparator" w:id="0">
    <w:p w14:paraId="78F1E041" w14:textId="77777777" w:rsidR="00DB2F18" w:rsidRDefault="00DB2F18"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750BFA" w:rsidRDefault="559FBCFA" w:rsidP="00750BFA">
    <w:pPr>
      <w:pStyle w:val="Header"/>
      <w:jc w:val="center"/>
    </w:pPr>
    <w:r>
      <w:rPr>
        <w:noProof/>
        <w:lang w:bidi="he-IL"/>
      </w:rPr>
      <w:drawing>
        <wp:inline distT="0" distB="0" distL="0" distR="0" wp14:anchorId="718EC500" wp14:editId="474D76D3">
          <wp:extent cx="2286000" cy="857250"/>
          <wp:effectExtent l="0" t="0" r="0" b="0"/>
          <wp:docPr id="579195423" name="Picture 5"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AA37B4"/>
    <w:multiLevelType w:val="hybridMultilevel"/>
    <w:tmpl w:val="588C5CDC"/>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4217CB6"/>
    <w:multiLevelType w:val="hybridMultilevel"/>
    <w:tmpl w:val="3C4EEE5E"/>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E723673"/>
    <w:multiLevelType w:val="hybridMultilevel"/>
    <w:tmpl w:val="369697C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50"/>
    <w:rsid w:val="00052B86"/>
    <w:rsid w:val="000634D9"/>
    <w:rsid w:val="00092C95"/>
    <w:rsid w:val="000A66D6"/>
    <w:rsid w:val="000F0F9B"/>
    <w:rsid w:val="000F330F"/>
    <w:rsid w:val="00171A64"/>
    <w:rsid w:val="003C6D9B"/>
    <w:rsid w:val="00403C6B"/>
    <w:rsid w:val="00483782"/>
    <w:rsid w:val="004A7D50"/>
    <w:rsid w:val="004C4F52"/>
    <w:rsid w:val="004E6350"/>
    <w:rsid w:val="00524785"/>
    <w:rsid w:val="0052730E"/>
    <w:rsid w:val="00554775"/>
    <w:rsid w:val="00622CF6"/>
    <w:rsid w:val="0063498E"/>
    <w:rsid w:val="006B1B59"/>
    <w:rsid w:val="00750BFA"/>
    <w:rsid w:val="007D7EA1"/>
    <w:rsid w:val="0084090A"/>
    <w:rsid w:val="008C4446"/>
    <w:rsid w:val="008E288C"/>
    <w:rsid w:val="00942369"/>
    <w:rsid w:val="00A0440D"/>
    <w:rsid w:val="00A50210"/>
    <w:rsid w:val="00A5336B"/>
    <w:rsid w:val="00B56A4C"/>
    <w:rsid w:val="00D60286"/>
    <w:rsid w:val="00D94C43"/>
    <w:rsid w:val="00DB2F18"/>
    <w:rsid w:val="00DC244D"/>
    <w:rsid w:val="00DC2E3D"/>
    <w:rsid w:val="00E17B0F"/>
    <w:rsid w:val="00E45706"/>
    <w:rsid w:val="00E54FDB"/>
    <w:rsid w:val="00E7444F"/>
    <w:rsid w:val="00EB56E7"/>
    <w:rsid w:val="00EE551C"/>
    <w:rsid w:val="00F60238"/>
    <w:rsid w:val="1A616AA5"/>
    <w:rsid w:val="559FBCFA"/>
    <w:rsid w:val="78E1BB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397BB"/>
  <w15:chartTrackingRefBased/>
  <w15:docId w15:val="{E1723198-AFB6-4D6B-A2BB-52A701CC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98E"/>
    <w:rPr>
      <w:color w:val="0563C1" w:themeColor="hyperlink"/>
      <w:u w:val="single"/>
    </w:rPr>
  </w:style>
  <w:style w:type="character" w:styleId="FollowedHyperlink">
    <w:name w:val="FollowedHyperlink"/>
    <w:basedOn w:val="DefaultParagraphFont"/>
    <w:uiPriority w:val="99"/>
    <w:semiHidden/>
    <w:unhideWhenUsed/>
    <w:rsid w:val="00634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22489">
      <w:bodyDiv w:val="1"/>
      <w:marLeft w:val="0"/>
      <w:marRight w:val="0"/>
      <w:marTop w:val="0"/>
      <w:marBottom w:val="0"/>
      <w:divBdr>
        <w:top w:val="none" w:sz="0" w:space="0" w:color="auto"/>
        <w:left w:val="none" w:sz="0" w:space="0" w:color="auto"/>
        <w:bottom w:val="none" w:sz="0" w:space="0" w:color="auto"/>
        <w:right w:val="none" w:sz="0" w:space="0" w:color="auto"/>
      </w:divBdr>
    </w:div>
    <w:div w:id="17209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Innovative%20Interfaces\ITLC%20-%20Innovative%20Training%20Learning%20Center%20-%20LibGuides%20Library\Templates\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9" ma:contentTypeDescription="Create a new document." ma:contentTypeScope="" ma:versionID="36d1ebd91a05b4eb29e2a78c063789db">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da5d11e1ddc67b7569313a3efa0be27f"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8E1B8-F724-40EE-8385-19317B6B3525}"/>
</file>

<file path=customXml/itemProps2.xml><?xml version="1.0" encoding="utf-8"?>
<ds:datastoreItem xmlns:ds="http://schemas.openxmlformats.org/officeDocument/2006/customXml" ds:itemID="{78C343C5-2B60-4457-AC99-56995A176C0F}">
  <ds:schemaRefs>
    <ds:schemaRef ds:uri="http://schemas.microsoft.com/office/2006/metadata/properties"/>
    <ds:schemaRef ds:uri="http://purl.org/dc/dcmitype/"/>
    <ds:schemaRef ds:uri="http://purl.org/dc/elements/1.1/"/>
    <ds:schemaRef ds:uri="http://schemas.microsoft.com/office/2006/documentManagement/types"/>
    <ds:schemaRef ds:uri="84897453-ac73-4533-b7cc-f8120215243c"/>
    <ds:schemaRef ds:uri="http://www.w3.org/XML/1998/namespace"/>
    <ds:schemaRef ds:uri="http://schemas.microsoft.com/office/infopath/2007/PartnerControls"/>
    <ds:schemaRef ds:uri="eceba0e2-b42c-4a8d-b505-0c1fe0f5698e"/>
    <ds:schemaRef ds:uri="http://purl.org/dc/terms/"/>
    <ds:schemaRef ds:uri="http://schemas.openxmlformats.org/package/2006/metadata/core-properties"/>
    <ds:schemaRef ds:uri="49821263-dd12-457a-8a0b-485e0645d95a"/>
  </ds:schemaRefs>
</ds:datastoreItem>
</file>

<file path=customXml/itemProps3.xml><?xml version="1.0" encoding="utf-8"?>
<ds:datastoreItem xmlns:ds="http://schemas.openxmlformats.org/officeDocument/2006/customXml" ds:itemID="{EBC6075B-9B18-48D5-AECB-1725A7B7E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4</TotalTime>
  <Pages>4</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Schlomit Schwarzer</dc:creator>
  <cp:keywords/>
  <dc:description/>
  <cp:lastModifiedBy>Schlomit Schwarzer</cp:lastModifiedBy>
  <cp:revision>16</cp:revision>
  <dcterms:created xsi:type="dcterms:W3CDTF">2020-07-26T22:42:00Z</dcterms:created>
  <dcterms:modified xsi:type="dcterms:W3CDTF">2022-03-30T17:13:00Z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21300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GUID">
    <vt:lpwstr>a8ccc90a-5de0-4574-8e1e-b145821ee623</vt:lpwstr>
  </property>
  <property fmtid="{D5CDD505-2E9C-101B-9397-08002B2CF9AE}" pid="11" name="_ExtendedDescription">
    <vt:lpwstr/>
  </property>
  <property fmtid="{D5CDD505-2E9C-101B-9397-08002B2CF9AE}" pid="12" name="PostedonLibGuide?">
    <vt:bool>true</vt:bool>
  </property>
  <property fmtid="{D5CDD505-2E9C-101B-9397-08002B2CF9AE}" pid="13" name="Public URL">
    <vt:lpwstr>, </vt:lpwstr>
  </property>
  <property fmtid="{D5CDD505-2E9C-101B-9397-08002B2CF9AE}" pid="14" name="_SourceUrl">
    <vt:lpwstr/>
  </property>
  <property fmtid="{D5CDD505-2E9C-101B-9397-08002B2CF9AE}" pid="15" name="_SharedFileIndex">
    <vt:lpwstr/>
  </property>
  <property fmtid="{D5CDD505-2E9C-101B-9397-08002B2CF9AE}" pid="16" name="TriggerFlowInfo">
    <vt:lpwstr/>
  </property>
</Properties>
</file>