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63C6" w14:textId="6C9A3942" w:rsidR="00EB56E7" w:rsidRDefault="3B41E9CC" w:rsidP="006B1B59">
      <w:pPr>
        <w:pStyle w:val="Title"/>
      </w:pPr>
      <w:bookmarkStart w:id="0" w:name="_Hlk59176731"/>
      <w:bookmarkEnd w:id="0"/>
      <w:r>
        <w:t>Sierra</w:t>
      </w:r>
      <w:r w:rsidR="00753AD5">
        <w:t xml:space="preserve"> </w:t>
      </w:r>
      <w:r w:rsidR="00922501">
        <w:t>Print templates</w:t>
      </w:r>
    </w:p>
    <w:p w14:paraId="616A52A8" w14:textId="1BB367BE" w:rsidR="006B1B59" w:rsidRDefault="004654E0" w:rsidP="006B1B59">
      <w:pPr>
        <w:pStyle w:val="Heading1"/>
      </w:pPr>
      <w:r w:rsidRPr="004654E0">
        <w:t>Adding or editing elements for Print Templates in Jaspersoft Studio</w:t>
      </w:r>
    </w:p>
    <w:p w14:paraId="46F1EBEB" w14:textId="77777777" w:rsidR="000634D9" w:rsidRDefault="000634D9" w:rsidP="000634D9">
      <w:r>
        <w:rPr>
          <w:noProof/>
          <w:lang w:bidi="he-IL"/>
        </w:rPr>
        <mc:AlternateContent>
          <mc:Choice Requires="wps">
            <w:drawing>
              <wp:inline distT="0" distB="0" distL="0" distR="0" wp14:anchorId="5A888672" wp14:editId="429AA9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pic="http://schemas.openxmlformats.org/drawingml/2006/picture" xmlns:a14="http://schemas.microsoft.com/office/drawing/2010/main">
            <w:pict w14:anchorId="43365EAA">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47F18B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49F47DFF" w14:textId="77777777" w:rsidR="000634D9" w:rsidRDefault="000634D9" w:rsidP="000634D9"/>
    <w:p w14:paraId="4E0FC645" w14:textId="529791F4" w:rsidR="00287676" w:rsidRPr="005A5397" w:rsidRDefault="00A04CEF" w:rsidP="75449C3B">
      <w:pPr>
        <w:rPr>
          <w:rStyle w:val="Hyperlink"/>
        </w:rPr>
      </w:pPr>
      <w:r>
        <w:t>A large part of customization on a Print Template is determining which data elements will appear in the output</w:t>
      </w:r>
      <w:r w:rsidR="6F42B217">
        <w:t xml:space="preserve">. </w:t>
      </w:r>
      <w:r>
        <w:t xml:space="preserve">For information about getting started with Jaspersoft Studio, the environment within which customizations are applied, review the document </w:t>
      </w:r>
      <w:r w:rsidR="005A5397">
        <w:fldChar w:fldCharType="begin"/>
      </w:r>
      <w:r w:rsidR="005A5397">
        <w:instrText xml:space="preserve"> HYPERLINK "https://iii-itlc.s3.amazonaws.com/LibGuides/LibGuides+Articles+and+Docs/Sierra/Print+Templates/Articles/3+PRINT+TEMPLATES+HTG+Setting+Dimensions+for+Print+Templates+in+Jaspersoft+Studio+20220301.pdf" </w:instrText>
      </w:r>
      <w:r w:rsidR="005A5397">
        <w:fldChar w:fldCharType="separate"/>
      </w:r>
      <w:r w:rsidRPr="005A5397">
        <w:rPr>
          <w:rStyle w:val="Hyperlink"/>
        </w:rPr>
        <w:t>Setting Dimensions for Print Templates in Jaspersoft Studio.</w:t>
      </w:r>
    </w:p>
    <w:p w14:paraId="4E362294" w14:textId="16096600" w:rsidR="00287676" w:rsidRDefault="005A5397" w:rsidP="00287676">
      <w:r>
        <w:fldChar w:fldCharType="end"/>
      </w:r>
    </w:p>
    <w:p w14:paraId="6209CEAD" w14:textId="4E4404EA" w:rsidR="005D3224" w:rsidRDefault="00287676" w:rsidP="008D47F4">
      <w:r>
        <w:t xml:space="preserve">Each output type has a data dictionary defined in the </w:t>
      </w:r>
      <w:hyperlink r:id="rId10" w:anchor="sril/sril_pt.html">
        <w:r w:rsidRPr="75449C3B">
          <w:rPr>
            <w:rStyle w:val="Hyperlink"/>
          </w:rPr>
          <w:t xml:space="preserve">Sierra </w:t>
        </w:r>
        <w:proofErr w:type="spellStart"/>
        <w:r w:rsidRPr="75449C3B">
          <w:rPr>
            <w:rStyle w:val="Hyperlink"/>
          </w:rPr>
          <w:t>WebHelp</w:t>
        </w:r>
        <w:proofErr w:type="spellEnd"/>
      </w:hyperlink>
      <w:r w:rsidR="4E9524B0">
        <w:t xml:space="preserve">. </w:t>
      </w:r>
      <w:r>
        <w:t>And each default template has the complete set of elements embedded within</w:t>
      </w:r>
      <w:r w:rsidR="0B49D885">
        <w:t xml:space="preserve">. </w:t>
      </w:r>
      <w:r>
        <w:t>Using a default template to get started makes that set accessible</w:t>
      </w:r>
      <w:r w:rsidR="5EBFD234">
        <w:t xml:space="preserve">. </w:t>
      </w:r>
      <w:r>
        <w:t>For example, using the _</w:t>
      </w:r>
      <w:proofErr w:type="spellStart"/>
      <w:r>
        <w:t>Prenotices</w:t>
      </w:r>
      <w:proofErr w:type="spellEnd"/>
      <w:r>
        <w:t xml:space="preserve"> default template for courtesy notices</w:t>
      </w:r>
      <w:r w:rsidR="008B5A10">
        <w:t xml:space="preserve">, we see </w:t>
      </w:r>
      <w:r w:rsidR="66E8DB35">
        <w:t>all</w:t>
      </w:r>
      <w:r w:rsidR="008B5A10">
        <w:t xml:space="preserve"> the elements available for use in the Outline panel.</w:t>
      </w:r>
    </w:p>
    <w:p w14:paraId="6C8BB7D6" w14:textId="471888E6" w:rsidR="008B5A10" w:rsidRDefault="008B5A10" w:rsidP="008D47F4"/>
    <w:p w14:paraId="1348B8A6" w14:textId="3F47365A" w:rsidR="008B5A10" w:rsidRDefault="008B5A10" w:rsidP="008D47F4">
      <w:r>
        <w:rPr>
          <w:noProof/>
        </w:rPr>
        <w:drawing>
          <wp:inline distT="0" distB="0" distL="0" distR="0" wp14:anchorId="70B3A08B" wp14:editId="47574983">
            <wp:extent cx="1784152" cy="3086100"/>
            <wp:effectExtent l="0" t="0" r="6985" b="0"/>
            <wp:docPr id="42" name="Picture 42" descr="Outline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11">
                      <a:extLst>
                        <a:ext uri="{28A0092B-C50C-407E-A947-70E740481C1C}">
                          <a14:useLocalDpi xmlns:a14="http://schemas.microsoft.com/office/drawing/2010/main" val="0"/>
                        </a:ext>
                      </a:extLst>
                    </a:blip>
                    <a:stretch>
                      <a:fillRect/>
                    </a:stretch>
                  </pic:blipFill>
                  <pic:spPr>
                    <a:xfrm>
                      <a:off x="0" y="0"/>
                      <a:ext cx="1784152" cy="3086100"/>
                    </a:xfrm>
                    <a:prstGeom prst="rect">
                      <a:avLst/>
                    </a:prstGeom>
                  </pic:spPr>
                </pic:pic>
              </a:graphicData>
            </a:graphic>
          </wp:inline>
        </w:drawing>
      </w:r>
    </w:p>
    <w:p w14:paraId="29FCEB2C" w14:textId="1F51E86C" w:rsidR="008B5A10" w:rsidRDefault="008B5A10" w:rsidP="008D47F4"/>
    <w:p w14:paraId="422DB8A7" w14:textId="1E1CEF14" w:rsidR="008B5A10" w:rsidRDefault="008B5A10" w:rsidP="008B5A10">
      <w:r>
        <w:t>If the Outline panel does not display, activate via Windows | Show View | Outline.</w:t>
      </w:r>
    </w:p>
    <w:p w14:paraId="6F11A998" w14:textId="77777777" w:rsidR="008B5A10" w:rsidRDefault="008B5A10" w:rsidP="008B5A10"/>
    <w:p w14:paraId="13A41EA3" w14:textId="64C872BF" w:rsidR="008B5A10" w:rsidRDefault="009635B7" w:rsidP="008B5A10">
      <w:r>
        <w:t>Elements all share the format $F{&lt;</w:t>
      </w:r>
      <w:proofErr w:type="spellStart"/>
      <w:r>
        <w:t>element_name</w:t>
      </w:r>
      <w:proofErr w:type="spellEnd"/>
      <w:r>
        <w:t>&gt;}</w:t>
      </w:r>
      <w:r w:rsidR="4DCCB97C">
        <w:t xml:space="preserve">. </w:t>
      </w:r>
      <w:r>
        <w:t>For example, the Material Type field is represented as $F{</w:t>
      </w:r>
      <w:proofErr w:type="spellStart"/>
      <w:r>
        <w:t>Item_Material_Type</w:t>
      </w:r>
      <w:proofErr w:type="spellEnd"/>
      <w:r>
        <w:t>}</w:t>
      </w:r>
      <w:r w:rsidR="3A8DCC4E">
        <w:t xml:space="preserve">. </w:t>
      </w:r>
      <w:r w:rsidR="008B5A10">
        <w:t xml:space="preserve">To use the elements, drag the element from the Outline panel </w:t>
      </w:r>
      <w:r w:rsidR="00A04CEF">
        <w:t xml:space="preserve">using the left mouse button </w:t>
      </w:r>
      <w:r w:rsidR="008B5A10">
        <w:t>and drop it onto the workspace.</w:t>
      </w:r>
    </w:p>
    <w:p w14:paraId="2B191A75" w14:textId="7D18B85B" w:rsidR="008B5A10" w:rsidRDefault="008B5A10" w:rsidP="008B5A10"/>
    <w:p w14:paraId="386565F2" w14:textId="42436D64" w:rsidR="008B5A10" w:rsidRDefault="008B5A10" w:rsidP="008B5A10">
      <w:r>
        <w:rPr>
          <w:noProof/>
        </w:rPr>
        <w:lastRenderedPageBreak/>
        <w:drawing>
          <wp:inline distT="0" distB="0" distL="0" distR="0" wp14:anchorId="2FC8790F" wp14:editId="7DCE5861">
            <wp:extent cx="5060984" cy="1524000"/>
            <wp:effectExtent l="0" t="0" r="6350" b="0"/>
            <wp:docPr id="62" name="Picture 62" descr="Adding a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pic:nvPicPr>
                  <pic:blipFill>
                    <a:blip r:embed="rId12">
                      <a:extLst>
                        <a:ext uri="{28A0092B-C50C-407E-A947-70E740481C1C}">
                          <a14:useLocalDpi xmlns:a14="http://schemas.microsoft.com/office/drawing/2010/main" val="0"/>
                        </a:ext>
                      </a:extLst>
                    </a:blip>
                    <a:stretch>
                      <a:fillRect/>
                    </a:stretch>
                  </pic:blipFill>
                  <pic:spPr>
                    <a:xfrm>
                      <a:off x="0" y="0"/>
                      <a:ext cx="5060984" cy="1524000"/>
                    </a:xfrm>
                    <a:prstGeom prst="rect">
                      <a:avLst/>
                    </a:prstGeom>
                  </pic:spPr>
                </pic:pic>
              </a:graphicData>
            </a:graphic>
          </wp:inline>
        </w:drawing>
      </w:r>
    </w:p>
    <w:p w14:paraId="244E4889" w14:textId="3339DD20" w:rsidR="008B5A10" w:rsidRDefault="008B5A10" w:rsidP="008D47F4"/>
    <w:p w14:paraId="4DE4D4EA" w14:textId="53EB60C9" w:rsidR="008B5A10" w:rsidRDefault="008B5A10" w:rsidP="008D47F4">
      <w:r w:rsidRPr="008B5A10">
        <w:rPr>
          <w:b/>
          <w:bCs/>
          <w:color w:val="DE4726"/>
          <w:sz w:val="28"/>
          <w:szCs w:val="28"/>
        </w:rPr>
        <w:t>NOTE:</w:t>
      </w:r>
      <w:r>
        <w:t xml:space="preserve"> Elements ending in “_C” are applied in the Title and Footer bands. The elements not ending in “_C” are used in the Detail 1 band.</w:t>
      </w:r>
    </w:p>
    <w:p w14:paraId="4CD8D2F7" w14:textId="0780740E" w:rsidR="00287676" w:rsidRDefault="00287676" w:rsidP="008D47F4"/>
    <w:p w14:paraId="65F0E41F" w14:textId="3CDB8D1F" w:rsidR="00A74DE1" w:rsidRDefault="00A74DE1" w:rsidP="008D47F4">
      <w:r>
        <w:t>Once the element has been dropped in the workspace, you can move it around via the mouse or arrow keys on the keyboard</w:t>
      </w:r>
      <w:r w:rsidR="1DE5AE81">
        <w:t xml:space="preserve">. </w:t>
      </w:r>
      <w:r>
        <w:t>You can also use the properties to precisely place the element using the Location settings</w:t>
      </w:r>
      <w:r w:rsidR="4431842F">
        <w:t xml:space="preserve">. </w:t>
      </w:r>
      <w:r>
        <w:t xml:space="preserve">The </w:t>
      </w:r>
      <w:r w:rsidRPr="75449C3B">
        <w:rPr>
          <w:b/>
          <w:bCs/>
        </w:rPr>
        <w:t>x</w:t>
      </w:r>
      <w:r>
        <w:t xml:space="preserve"> value is the amount of space from the left side of the page and </w:t>
      </w:r>
      <w:r w:rsidRPr="75449C3B">
        <w:rPr>
          <w:b/>
          <w:bCs/>
        </w:rPr>
        <w:t xml:space="preserve">y </w:t>
      </w:r>
      <w:r>
        <w:t>value is the space from the top of the band.</w:t>
      </w:r>
      <w:r w:rsidR="009635B7">
        <w:t xml:space="preserve"> </w:t>
      </w:r>
      <w:r w:rsidR="00A04CEF">
        <w:t xml:space="preserve">Note that the default unit of measure is the pixel (1 inch = 72 pixels), but that can be changed in the page properties discussed in </w:t>
      </w:r>
      <w:hyperlink r:id="rId13">
        <w:r w:rsidR="00A04CEF" w:rsidRPr="75449C3B">
          <w:rPr>
            <w:rStyle w:val="Hyperlink"/>
          </w:rPr>
          <w:t>Setting Dimensions for Print Templates in Jaspersoft Studio</w:t>
        </w:r>
      </w:hyperlink>
      <w:r w:rsidR="2DE79749">
        <w:t xml:space="preserve">. </w:t>
      </w:r>
      <w:r w:rsidR="009635B7">
        <w:t xml:space="preserve">You can also update other properties </w:t>
      </w:r>
      <w:r w:rsidR="00A04CEF">
        <w:t xml:space="preserve">of the elements </w:t>
      </w:r>
      <w:r w:rsidR="009635B7">
        <w:t>such as the dimensions (height and width) of the element and the</w:t>
      </w:r>
      <w:r w:rsidR="00601F83">
        <w:t xml:space="preserve"> font and</w:t>
      </w:r>
      <w:r w:rsidR="009635B7">
        <w:t xml:space="preserve"> font properties.</w:t>
      </w:r>
    </w:p>
    <w:p w14:paraId="5C115D5A" w14:textId="573D1168" w:rsidR="009635B7" w:rsidRDefault="009635B7" w:rsidP="008D47F4"/>
    <w:p w14:paraId="5CD1B98B" w14:textId="660C78DC" w:rsidR="009635B7" w:rsidRDefault="00022396" w:rsidP="008D47F4">
      <w:r>
        <w:rPr>
          <w:noProof/>
        </w:rPr>
        <w:drawing>
          <wp:inline distT="0" distB="0" distL="0" distR="0" wp14:anchorId="07858650" wp14:editId="26379A2C">
            <wp:extent cx="2580952" cy="2619048"/>
            <wp:effectExtent l="0" t="0" r="0" b="0"/>
            <wp:docPr id="78" name="Picture 78" descr="Properties panel appea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pic:nvPicPr>
                  <pic:blipFill>
                    <a:blip r:embed="rId14">
                      <a:extLst>
                        <a:ext uri="{28A0092B-C50C-407E-A947-70E740481C1C}">
                          <a14:useLocalDpi xmlns:a14="http://schemas.microsoft.com/office/drawing/2010/main" val="0"/>
                        </a:ext>
                      </a:extLst>
                    </a:blip>
                    <a:stretch>
                      <a:fillRect/>
                    </a:stretch>
                  </pic:blipFill>
                  <pic:spPr>
                    <a:xfrm>
                      <a:off x="0" y="0"/>
                      <a:ext cx="2580952" cy="2619048"/>
                    </a:xfrm>
                    <a:prstGeom prst="rect">
                      <a:avLst/>
                    </a:prstGeom>
                  </pic:spPr>
                </pic:pic>
              </a:graphicData>
            </a:graphic>
          </wp:inline>
        </w:drawing>
      </w:r>
    </w:p>
    <w:p w14:paraId="32D69283" w14:textId="77777777" w:rsidR="009635B7" w:rsidRDefault="009635B7" w:rsidP="008D47F4"/>
    <w:p w14:paraId="5A881F07" w14:textId="2E512C5E" w:rsidR="009635B7" w:rsidRDefault="009635B7" w:rsidP="008D47F4">
      <w:r>
        <w:rPr>
          <w:noProof/>
        </w:rPr>
        <w:lastRenderedPageBreak/>
        <w:drawing>
          <wp:inline distT="0" distB="0" distL="0" distR="0" wp14:anchorId="7514592A" wp14:editId="52C7CCCD">
            <wp:extent cx="2533333" cy="4057143"/>
            <wp:effectExtent l="0" t="0" r="635" b="635"/>
            <wp:docPr id="77" name="Picture 77" descr="Properties panel text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pic:nvPicPr>
                  <pic:blipFill>
                    <a:blip r:embed="rId15">
                      <a:extLst>
                        <a:ext uri="{28A0092B-C50C-407E-A947-70E740481C1C}">
                          <a14:useLocalDpi xmlns:a14="http://schemas.microsoft.com/office/drawing/2010/main" val="0"/>
                        </a:ext>
                      </a:extLst>
                    </a:blip>
                    <a:stretch>
                      <a:fillRect/>
                    </a:stretch>
                  </pic:blipFill>
                  <pic:spPr>
                    <a:xfrm>
                      <a:off x="0" y="0"/>
                      <a:ext cx="2533333" cy="4057143"/>
                    </a:xfrm>
                    <a:prstGeom prst="rect">
                      <a:avLst/>
                    </a:prstGeom>
                  </pic:spPr>
                </pic:pic>
              </a:graphicData>
            </a:graphic>
          </wp:inline>
        </w:drawing>
      </w:r>
    </w:p>
    <w:p w14:paraId="7B1FE7DD" w14:textId="77777777" w:rsidR="00A04CEF" w:rsidRDefault="00A04CEF" w:rsidP="008D47F4"/>
    <w:p w14:paraId="5696583F" w14:textId="18645820" w:rsidR="00022396" w:rsidRDefault="00022396" w:rsidP="00022396">
      <w:r>
        <w:t>In addition to the placeholder elements, you can add static text to provide description</w:t>
      </w:r>
      <w:r w:rsidR="344E2DAD">
        <w:t xml:space="preserve">. </w:t>
      </w:r>
      <w:r>
        <w:t xml:space="preserve">For example, if we added the Material Type element, we might want to precede it with a static text element </w:t>
      </w:r>
      <w:r w:rsidR="00A04CEF">
        <w:t xml:space="preserve">with the text </w:t>
      </w:r>
      <w:r>
        <w:t>“F</w:t>
      </w:r>
      <w:r w:rsidR="00A04CEF">
        <w:t>ORMAT:</w:t>
      </w:r>
      <w:r>
        <w:t>”.  Drag and drop the element into the workspace from the Palette panel</w:t>
      </w:r>
      <w:r w:rsidR="3B4B776A">
        <w:t xml:space="preserve">. </w:t>
      </w:r>
      <w:r>
        <w:t>If the Palette panel does not display, activate via Windows | Show View | Palette.</w:t>
      </w:r>
    </w:p>
    <w:p w14:paraId="1019038A" w14:textId="2AA97996" w:rsidR="00022396" w:rsidRDefault="00022396" w:rsidP="00022396"/>
    <w:p w14:paraId="42AA28AA" w14:textId="64FC185C" w:rsidR="00022396" w:rsidRDefault="00FA1EA2" w:rsidP="00022396">
      <w:r>
        <w:rPr>
          <w:noProof/>
        </w:rPr>
        <w:lastRenderedPageBreak/>
        <w:drawing>
          <wp:inline distT="0" distB="0" distL="0" distR="0" wp14:anchorId="363F69DF" wp14:editId="76B76865">
            <wp:extent cx="3411730" cy="2762250"/>
            <wp:effectExtent l="0" t="0" r="0" b="0"/>
            <wp:docPr id="79" name="Picture 79" descr="Adding Static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pic:nvPicPr>
                  <pic:blipFill>
                    <a:blip r:embed="rId16">
                      <a:extLst>
                        <a:ext uri="{28A0092B-C50C-407E-A947-70E740481C1C}">
                          <a14:useLocalDpi xmlns:a14="http://schemas.microsoft.com/office/drawing/2010/main" val="0"/>
                        </a:ext>
                      </a:extLst>
                    </a:blip>
                    <a:stretch>
                      <a:fillRect/>
                    </a:stretch>
                  </pic:blipFill>
                  <pic:spPr>
                    <a:xfrm>
                      <a:off x="0" y="0"/>
                      <a:ext cx="3411730" cy="2762250"/>
                    </a:xfrm>
                    <a:prstGeom prst="rect">
                      <a:avLst/>
                    </a:prstGeom>
                  </pic:spPr>
                </pic:pic>
              </a:graphicData>
            </a:graphic>
          </wp:inline>
        </w:drawing>
      </w:r>
    </w:p>
    <w:p w14:paraId="76596340" w14:textId="4629D25A" w:rsidR="00022396" w:rsidRDefault="00022396" w:rsidP="008D47F4"/>
    <w:p w14:paraId="4D779CCA" w14:textId="67743258" w:rsidR="00FA1EA2" w:rsidRDefault="00FA1EA2" w:rsidP="008D47F4">
      <w:r>
        <w:t>Customize the Static Text field with the content and properties like those applying to the elements</w:t>
      </w:r>
      <w:r w:rsidR="3D082F4E">
        <w:t xml:space="preserve">. </w:t>
      </w:r>
      <w:r>
        <w:t>Double-click within the Static Text field to update the content.</w:t>
      </w:r>
    </w:p>
    <w:p w14:paraId="31CBBD71" w14:textId="702F782E" w:rsidR="00FA1EA2" w:rsidRDefault="00FA1EA2" w:rsidP="008D47F4"/>
    <w:p w14:paraId="68227EA2" w14:textId="0E2FC035" w:rsidR="00FA1EA2" w:rsidRDefault="00FA1EA2" w:rsidP="008D47F4">
      <w:r>
        <w:rPr>
          <w:noProof/>
        </w:rPr>
        <w:drawing>
          <wp:inline distT="0" distB="0" distL="0" distR="0" wp14:anchorId="65B6849D" wp14:editId="369D7B92">
            <wp:extent cx="2085714" cy="714286"/>
            <wp:effectExtent l="0" t="0" r="0" b="0"/>
            <wp:docPr id="80" name="Picture 80" descr="Static Text inpu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pic:nvPicPr>
                  <pic:blipFill>
                    <a:blip r:embed="rId17">
                      <a:extLst>
                        <a:ext uri="{28A0092B-C50C-407E-A947-70E740481C1C}">
                          <a14:useLocalDpi xmlns:a14="http://schemas.microsoft.com/office/drawing/2010/main" val="0"/>
                        </a:ext>
                      </a:extLst>
                    </a:blip>
                    <a:stretch>
                      <a:fillRect/>
                    </a:stretch>
                  </pic:blipFill>
                  <pic:spPr>
                    <a:xfrm>
                      <a:off x="0" y="0"/>
                      <a:ext cx="2085714" cy="714286"/>
                    </a:xfrm>
                    <a:prstGeom prst="rect">
                      <a:avLst/>
                    </a:prstGeom>
                  </pic:spPr>
                </pic:pic>
              </a:graphicData>
            </a:graphic>
          </wp:inline>
        </w:drawing>
      </w:r>
      <w:r w:rsidRPr="75449C3B">
        <w:rPr>
          <w:noProof/>
        </w:rPr>
        <w:t xml:space="preserve">  </w:t>
      </w:r>
      <w:r>
        <w:rPr>
          <w:noProof/>
        </w:rPr>
        <w:drawing>
          <wp:inline distT="0" distB="0" distL="0" distR="0" wp14:anchorId="58ED73F0" wp14:editId="6CD874E7">
            <wp:extent cx="2047619" cy="638095"/>
            <wp:effectExtent l="0" t="0" r="0" b="0"/>
            <wp:docPr id="82" name="Picture 82" descr="Updating Static Text to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pic:nvPicPr>
                  <pic:blipFill>
                    <a:blip r:embed="rId18">
                      <a:extLst>
                        <a:ext uri="{28A0092B-C50C-407E-A947-70E740481C1C}">
                          <a14:useLocalDpi xmlns:a14="http://schemas.microsoft.com/office/drawing/2010/main" val="0"/>
                        </a:ext>
                      </a:extLst>
                    </a:blip>
                    <a:stretch>
                      <a:fillRect/>
                    </a:stretch>
                  </pic:blipFill>
                  <pic:spPr>
                    <a:xfrm>
                      <a:off x="0" y="0"/>
                      <a:ext cx="2047619" cy="638095"/>
                    </a:xfrm>
                    <a:prstGeom prst="rect">
                      <a:avLst/>
                    </a:prstGeom>
                  </pic:spPr>
                </pic:pic>
              </a:graphicData>
            </a:graphic>
          </wp:inline>
        </w:drawing>
      </w:r>
    </w:p>
    <w:p w14:paraId="7C159045" w14:textId="56813B87" w:rsidR="00FA1EA2" w:rsidRDefault="00FA1EA2" w:rsidP="00FA1EA2">
      <w:pPr>
        <w:rPr>
          <w:rFonts w:asciiTheme="majorHAnsi" w:eastAsiaTheme="majorEastAsia" w:hAnsiTheme="majorHAnsi" w:cstheme="majorBidi"/>
          <w:b/>
          <w:szCs w:val="24"/>
        </w:rPr>
      </w:pPr>
    </w:p>
    <w:p w14:paraId="37E89771" w14:textId="31B78165" w:rsidR="005D3224" w:rsidRDefault="00310823" w:rsidP="005D3224">
      <w:r>
        <w:t>Now the Material Type field is preceded with the “FORMAT:” text.</w:t>
      </w:r>
    </w:p>
    <w:p w14:paraId="67EBD6FB" w14:textId="5DA34C79" w:rsidR="00310823" w:rsidRDefault="00310823" w:rsidP="005D3224"/>
    <w:p w14:paraId="5CB9B05F" w14:textId="40E1C333" w:rsidR="00310823" w:rsidRDefault="00310823" w:rsidP="005D3224">
      <w:r>
        <w:rPr>
          <w:noProof/>
        </w:rPr>
        <w:drawing>
          <wp:inline distT="0" distB="0" distL="0" distR="0" wp14:anchorId="69D92FB3" wp14:editId="58C0CFDA">
            <wp:extent cx="2457450" cy="858024"/>
            <wp:effectExtent l="0" t="0" r="0" b="0"/>
            <wp:docPr id="84" name="Picture 84" descr="Resulting static text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pic:nvPicPr>
                  <pic:blipFill>
                    <a:blip r:embed="rId19">
                      <a:extLst>
                        <a:ext uri="{28A0092B-C50C-407E-A947-70E740481C1C}">
                          <a14:useLocalDpi xmlns:a14="http://schemas.microsoft.com/office/drawing/2010/main" val="0"/>
                        </a:ext>
                      </a:extLst>
                    </a:blip>
                    <a:stretch>
                      <a:fillRect/>
                    </a:stretch>
                  </pic:blipFill>
                  <pic:spPr>
                    <a:xfrm>
                      <a:off x="0" y="0"/>
                      <a:ext cx="2457450" cy="858024"/>
                    </a:xfrm>
                    <a:prstGeom prst="rect">
                      <a:avLst/>
                    </a:prstGeom>
                  </pic:spPr>
                </pic:pic>
              </a:graphicData>
            </a:graphic>
          </wp:inline>
        </w:drawing>
      </w:r>
    </w:p>
    <w:p w14:paraId="300A56B7" w14:textId="232BF73C" w:rsidR="00310823" w:rsidRDefault="00310823" w:rsidP="005D3224"/>
    <w:p w14:paraId="68B87915" w14:textId="03CF97BE" w:rsidR="00310823" w:rsidRDefault="00787F9C" w:rsidP="005D3224">
      <w:r>
        <w:t>To change an existing element or static text, double-click on the element and update the properties.</w:t>
      </w:r>
    </w:p>
    <w:p w14:paraId="45CE5ACD" w14:textId="187E3A59" w:rsidR="00A540F1" w:rsidRDefault="00A540F1" w:rsidP="005D3224"/>
    <w:p w14:paraId="36EE7EE2" w14:textId="49124568" w:rsidR="00F97E37" w:rsidRDefault="00806E56" w:rsidP="00C04E4F">
      <w:r>
        <w:t>There are several methods to check for errors</w:t>
      </w:r>
      <w:r w:rsidR="6C8C7C7A">
        <w:t xml:space="preserve">. </w:t>
      </w:r>
      <w:r>
        <w:t xml:space="preserve">In Studio, click on the Preview </w:t>
      </w:r>
      <w:r w:rsidR="15555C5D">
        <w:t xml:space="preserve">tab. </w:t>
      </w:r>
      <w:r>
        <w:t>Errors will be called out</w:t>
      </w:r>
      <w:r w:rsidR="4DF7BA9B">
        <w:t xml:space="preserve">. </w:t>
      </w:r>
      <w:r>
        <w:t xml:space="preserve">In </w:t>
      </w:r>
      <w:r w:rsidR="00A04CEF">
        <w:t>the following</w:t>
      </w:r>
      <w:r>
        <w:t xml:space="preserve"> example, </w:t>
      </w:r>
      <w:r w:rsidR="00A04CEF">
        <w:t>t</w:t>
      </w:r>
      <w:r>
        <w:t xml:space="preserve">he </w:t>
      </w:r>
      <w:r w:rsidR="00A04CEF">
        <w:t>height</w:t>
      </w:r>
      <w:r>
        <w:t xml:space="preserve"> of the MESSAGE_C element crosses over a band boundary causing the outline to display in red, and the element </w:t>
      </w:r>
      <w:proofErr w:type="spellStart"/>
      <w:r>
        <w:t>Item_Title_Example</w:t>
      </w:r>
      <w:proofErr w:type="spellEnd"/>
      <w:r>
        <w:t xml:space="preserve"> is not valid</w:t>
      </w:r>
      <w:r w:rsidR="42DC2863">
        <w:t xml:space="preserve">. </w:t>
      </w:r>
    </w:p>
    <w:p w14:paraId="29E7E6E0" w14:textId="4090DCD1" w:rsidR="00806E56" w:rsidRDefault="00806E56" w:rsidP="00C04E4F"/>
    <w:p w14:paraId="107415AC" w14:textId="10C95800" w:rsidR="00806E56" w:rsidRDefault="00806E56" w:rsidP="00C04E4F">
      <w:r>
        <w:rPr>
          <w:noProof/>
        </w:rPr>
        <w:lastRenderedPageBreak/>
        <w:drawing>
          <wp:inline distT="0" distB="0" distL="0" distR="0" wp14:anchorId="45360CC0" wp14:editId="0719FBE3">
            <wp:extent cx="3277540" cy="1981200"/>
            <wp:effectExtent l="0" t="0" r="0" b="0"/>
            <wp:docPr id="2" name="Picture 2" descr="Band and element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3277540" cy="1981200"/>
                    </a:xfrm>
                    <a:prstGeom prst="rect">
                      <a:avLst/>
                    </a:prstGeom>
                  </pic:spPr>
                </pic:pic>
              </a:graphicData>
            </a:graphic>
          </wp:inline>
        </w:drawing>
      </w:r>
    </w:p>
    <w:p w14:paraId="2060DAD0" w14:textId="1714B2A4" w:rsidR="00F97E37" w:rsidRDefault="00F97E37" w:rsidP="00C04E4F"/>
    <w:p w14:paraId="1015F45B" w14:textId="5AD5738F" w:rsidR="00806E56" w:rsidRDefault="00806E56" w:rsidP="00C04E4F">
      <w:r>
        <w:t>Selecting Preview calls out the two errors:</w:t>
      </w:r>
    </w:p>
    <w:p w14:paraId="49BF1D79" w14:textId="43DA93B5" w:rsidR="00806E56" w:rsidRDefault="00806E56" w:rsidP="00C04E4F"/>
    <w:p w14:paraId="33615E0C" w14:textId="339E344A" w:rsidR="00806E56" w:rsidRDefault="00806E56" w:rsidP="00C04E4F">
      <w:r>
        <w:rPr>
          <w:noProof/>
        </w:rPr>
        <w:drawing>
          <wp:inline distT="0" distB="0" distL="0" distR="0" wp14:anchorId="37B037AD" wp14:editId="00808A79">
            <wp:extent cx="2009775" cy="1873776"/>
            <wp:effectExtent l="0" t="0" r="0" b="0"/>
            <wp:docPr id="3" name="Picture 3" descr="Preview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2009775" cy="1873776"/>
                    </a:xfrm>
                    <a:prstGeom prst="rect">
                      <a:avLst/>
                    </a:prstGeom>
                  </pic:spPr>
                </pic:pic>
              </a:graphicData>
            </a:graphic>
          </wp:inline>
        </w:drawing>
      </w:r>
    </w:p>
    <w:p w14:paraId="5748DC70" w14:textId="26B70FBE" w:rsidR="00806E56" w:rsidRDefault="00806E56" w:rsidP="00C04E4F"/>
    <w:p w14:paraId="2B426C26" w14:textId="515E69A1" w:rsidR="00806E56" w:rsidRDefault="00806E56" w:rsidP="00806E56">
      <w:r>
        <w:t>Errors display in the Report State panel</w:t>
      </w:r>
      <w:r w:rsidR="22810A93">
        <w:t xml:space="preserve">. </w:t>
      </w:r>
      <w:r>
        <w:t>If the Report State panel does not display, activate via Windows | Show View | Report State.</w:t>
      </w:r>
    </w:p>
    <w:p w14:paraId="57E3ABA3" w14:textId="2E3BBA62" w:rsidR="00806E56" w:rsidRDefault="00806E56" w:rsidP="00C04E4F"/>
    <w:p w14:paraId="3D925A0E" w14:textId="3295A9CC" w:rsidR="00806E56" w:rsidRDefault="00806E56" w:rsidP="00C04E4F"/>
    <w:p w14:paraId="329FC15D" w14:textId="645A177F" w:rsidR="00806E56" w:rsidRDefault="00806E56" w:rsidP="00C04E4F">
      <w:r>
        <w:rPr>
          <w:noProof/>
        </w:rPr>
        <w:drawing>
          <wp:inline distT="0" distB="0" distL="0" distR="0" wp14:anchorId="6F4454CD" wp14:editId="566DA085">
            <wp:extent cx="4647620" cy="1028571"/>
            <wp:effectExtent l="0" t="0" r="635" b="635"/>
            <wp:docPr id="4" name="Picture 4" descr="Error mes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4647620" cy="1028571"/>
                    </a:xfrm>
                    <a:prstGeom prst="rect">
                      <a:avLst/>
                    </a:prstGeom>
                  </pic:spPr>
                </pic:pic>
              </a:graphicData>
            </a:graphic>
          </wp:inline>
        </w:drawing>
      </w:r>
    </w:p>
    <w:p w14:paraId="1DA9F969" w14:textId="1CD1FE2C" w:rsidR="00806E56" w:rsidRDefault="00806E56" w:rsidP="00C04E4F"/>
    <w:p w14:paraId="3F10AD55" w14:textId="5DB7844D" w:rsidR="00806E56" w:rsidRDefault="006A6B6C" w:rsidP="00C04E4F">
      <w:r>
        <w:t>Selecting the Design tab will allow you to continue editing</w:t>
      </w:r>
      <w:r w:rsidR="68668CC4">
        <w:t xml:space="preserve">. </w:t>
      </w:r>
      <w:r w:rsidR="00806E56">
        <w:t>Correcting the errors will display a clear report</w:t>
      </w:r>
      <w:r>
        <w:t xml:space="preserve"> when selecting Preview again.</w:t>
      </w:r>
    </w:p>
    <w:p w14:paraId="3FD8FA3C" w14:textId="77777777" w:rsidR="008D0313" w:rsidRDefault="008D0313" w:rsidP="00C04E4F"/>
    <w:p w14:paraId="3AD581E3" w14:textId="3CE5DDBD" w:rsidR="00806E56" w:rsidRDefault="008D0313" w:rsidP="00C04E4F">
      <w:r>
        <w:rPr>
          <w:noProof/>
        </w:rPr>
        <w:drawing>
          <wp:inline distT="0" distB="0" distL="0" distR="0" wp14:anchorId="59787C8B" wp14:editId="65BF3D11">
            <wp:extent cx="1933958" cy="342900"/>
            <wp:effectExtent l="0" t="0" r="9525" b="0"/>
            <wp:docPr id="10" name="Picture 10" descr="Design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3">
                      <a:extLst>
                        <a:ext uri="{28A0092B-C50C-407E-A947-70E740481C1C}">
                          <a14:useLocalDpi xmlns:a14="http://schemas.microsoft.com/office/drawing/2010/main" val="0"/>
                        </a:ext>
                      </a:extLst>
                    </a:blip>
                    <a:stretch>
                      <a:fillRect/>
                    </a:stretch>
                  </pic:blipFill>
                  <pic:spPr>
                    <a:xfrm>
                      <a:off x="0" y="0"/>
                      <a:ext cx="1933958" cy="342900"/>
                    </a:xfrm>
                    <a:prstGeom prst="rect">
                      <a:avLst/>
                    </a:prstGeom>
                  </pic:spPr>
                </pic:pic>
              </a:graphicData>
            </a:graphic>
          </wp:inline>
        </w:drawing>
      </w:r>
    </w:p>
    <w:p w14:paraId="01FAE51D" w14:textId="4B513C29" w:rsidR="00806E56" w:rsidRDefault="00806E56" w:rsidP="00C04E4F">
      <w:r>
        <w:rPr>
          <w:noProof/>
        </w:rPr>
        <w:lastRenderedPageBreak/>
        <w:drawing>
          <wp:inline distT="0" distB="0" distL="0" distR="0" wp14:anchorId="3FFB1854" wp14:editId="05ABCB55">
            <wp:extent cx="2666667" cy="1133333"/>
            <wp:effectExtent l="0" t="0" r="635" b="0"/>
            <wp:docPr id="9" name="Picture 9" descr="No errors repo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4">
                      <a:extLst>
                        <a:ext uri="{28A0092B-C50C-407E-A947-70E740481C1C}">
                          <a14:useLocalDpi xmlns:a14="http://schemas.microsoft.com/office/drawing/2010/main" val="0"/>
                        </a:ext>
                      </a:extLst>
                    </a:blip>
                    <a:stretch>
                      <a:fillRect/>
                    </a:stretch>
                  </pic:blipFill>
                  <pic:spPr>
                    <a:xfrm>
                      <a:off x="0" y="0"/>
                      <a:ext cx="2666667" cy="1133333"/>
                    </a:xfrm>
                    <a:prstGeom prst="rect">
                      <a:avLst/>
                    </a:prstGeom>
                  </pic:spPr>
                </pic:pic>
              </a:graphicData>
            </a:graphic>
          </wp:inline>
        </w:drawing>
      </w:r>
    </w:p>
    <w:p w14:paraId="067DD1C8" w14:textId="4E278ADE" w:rsidR="00806E56" w:rsidRDefault="00806E56" w:rsidP="00C04E4F"/>
    <w:p w14:paraId="5E074641" w14:textId="77777777" w:rsidR="00806E56" w:rsidRDefault="00806E56" w:rsidP="00C04E4F"/>
    <w:p w14:paraId="2896BFDA" w14:textId="77777777" w:rsidR="00806E56" w:rsidRDefault="00806E56" w:rsidP="00C04E4F"/>
    <w:p w14:paraId="0D6E1642" w14:textId="6B5081FA" w:rsidR="00C04E4F" w:rsidRDefault="00C04E4F" w:rsidP="00C04E4F">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EA4B94">
        <w:t>2</w:t>
      </w:r>
      <w:r>
        <w:t>, Innovative Interfaces, Inc.</w:t>
      </w:r>
    </w:p>
    <w:p w14:paraId="2F8E9EC7" w14:textId="77777777" w:rsidR="00C04E4F" w:rsidRDefault="00C04E4F" w:rsidP="00AB3DA3"/>
    <w:p w14:paraId="2801EC56" w14:textId="77777777" w:rsidR="00AB3DA3" w:rsidRPr="00AB3DA3" w:rsidRDefault="00AB3DA3" w:rsidP="00AB3DA3"/>
    <w:sectPr w:rsidR="00AB3DA3" w:rsidRPr="00AB3DA3" w:rsidSect="00A5336B">
      <w:headerReference w:type="default" r:id="rId25"/>
      <w:footerReference w:type="default" r:id="rId2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8B487" w14:textId="77777777" w:rsidR="000721E0" w:rsidRDefault="000721E0" w:rsidP="00750BFA">
      <w:r>
        <w:separator/>
      </w:r>
    </w:p>
  </w:endnote>
  <w:endnote w:type="continuationSeparator" w:id="0">
    <w:p w14:paraId="52B0D4D1" w14:textId="77777777" w:rsidR="000721E0" w:rsidRDefault="000721E0"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E5E6" w14:textId="77777777" w:rsidR="00DA3FB0" w:rsidRPr="00FF63CE" w:rsidRDefault="00DA3FB0" w:rsidP="00A5336B">
    <w:pPr>
      <w:pStyle w:val="Footer"/>
      <w:tabs>
        <w:tab w:val="clear" w:pos="9360"/>
        <w:tab w:val="right" w:pos="9356"/>
      </w:tabs>
      <w:rPr>
        <w:sz w:val="16"/>
        <w:szCs w:val="16"/>
      </w:rPr>
    </w:pPr>
  </w:p>
  <w:p w14:paraId="35D29D72" w14:textId="77777777" w:rsidR="00DA3FB0" w:rsidRPr="000F0F91" w:rsidRDefault="000721E0"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DA3FB0" w:rsidRPr="000F0F91">
              <w:rPr>
                <w:iCs/>
                <w:sz w:val="20"/>
              </w:rPr>
              <w:tab/>
            </w:r>
            <w:r w:rsidR="00DA3FB0">
              <w:rPr>
                <w:iCs/>
                <w:sz w:val="20"/>
              </w:rPr>
              <w:tab/>
            </w:r>
            <w:r w:rsidR="00DA3FB0" w:rsidRPr="000F0F91">
              <w:rPr>
                <w:iCs/>
                <w:sz w:val="20"/>
              </w:rPr>
              <w:t xml:space="preserve">Page </w:t>
            </w:r>
            <w:r w:rsidR="00DA3FB0" w:rsidRPr="000F0F91">
              <w:rPr>
                <w:bCs/>
                <w:iCs/>
                <w:sz w:val="20"/>
              </w:rPr>
              <w:fldChar w:fldCharType="begin"/>
            </w:r>
            <w:r w:rsidR="00DA3FB0" w:rsidRPr="000F0F91">
              <w:rPr>
                <w:bCs/>
                <w:iCs/>
                <w:sz w:val="20"/>
              </w:rPr>
              <w:instrText xml:space="preserve"> PAGE </w:instrText>
            </w:r>
            <w:r w:rsidR="00DA3FB0" w:rsidRPr="000F0F91">
              <w:rPr>
                <w:bCs/>
                <w:iCs/>
                <w:sz w:val="20"/>
              </w:rPr>
              <w:fldChar w:fldCharType="separate"/>
            </w:r>
            <w:r w:rsidR="0056119B">
              <w:rPr>
                <w:bCs/>
                <w:iCs/>
                <w:noProof/>
                <w:sz w:val="20"/>
              </w:rPr>
              <w:t>1</w:t>
            </w:r>
            <w:r w:rsidR="00DA3FB0" w:rsidRPr="000F0F91">
              <w:rPr>
                <w:bCs/>
                <w:iCs/>
                <w:sz w:val="20"/>
              </w:rPr>
              <w:fldChar w:fldCharType="end"/>
            </w:r>
            <w:r w:rsidR="00DA3FB0" w:rsidRPr="000F0F91">
              <w:rPr>
                <w:iCs/>
                <w:sz w:val="20"/>
              </w:rPr>
              <w:t xml:space="preserve"> of </w:t>
            </w:r>
            <w:r w:rsidR="00DA3FB0" w:rsidRPr="000F0F91">
              <w:rPr>
                <w:bCs/>
                <w:iCs/>
                <w:sz w:val="20"/>
              </w:rPr>
              <w:fldChar w:fldCharType="begin"/>
            </w:r>
            <w:r w:rsidR="00DA3FB0" w:rsidRPr="000F0F91">
              <w:rPr>
                <w:bCs/>
                <w:iCs/>
                <w:sz w:val="20"/>
              </w:rPr>
              <w:instrText xml:space="preserve"> NUMPAGES  </w:instrText>
            </w:r>
            <w:r w:rsidR="00DA3FB0" w:rsidRPr="000F0F91">
              <w:rPr>
                <w:bCs/>
                <w:iCs/>
                <w:sz w:val="20"/>
              </w:rPr>
              <w:fldChar w:fldCharType="separate"/>
            </w:r>
            <w:r w:rsidR="0056119B">
              <w:rPr>
                <w:bCs/>
                <w:iCs/>
                <w:noProof/>
                <w:sz w:val="20"/>
              </w:rPr>
              <w:t>6</w:t>
            </w:r>
            <w:r w:rsidR="00DA3FB0" w:rsidRPr="000F0F91">
              <w:rPr>
                <w:bCs/>
                <w:iCs/>
                <w:sz w:val="20"/>
              </w:rPr>
              <w:fldChar w:fldCharType="end"/>
            </w:r>
          </w:sdtContent>
        </w:sdt>
      </w:sdtContent>
    </w:sdt>
  </w:p>
  <w:p w14:paraId="6BEEDFAD" w14:textId="77777777" w:rsidR="00DA3FB0" w:rsidRDefault="00DA3FB0" w:rsidP="00A5336B">
    <w:pPr>
      <w:pStyle w:val="Footer"/>
    </w:pPr>
  </w:p>
  <w:p w14:paraId="4607D1B4" w14:textId="641FC152" w:rsidR="00DA3FB0" w:rsidRPr="00256302" w:rsidRDefault="00EA4B94" w:rsidP="00A5336B">
    <w:pPr>
      <w:pStyle w:val="Footer"/>
      <w:jc w:val="center"/>
    </w:pPr>
    <w:r>
      <w:rPr>
        <w:noProof/>
      </w:rPr>
      <w:drawing>
        <wp:inline distT="0" distB="0" distL="0" distR="0" wp14:anchorId="4DCB3617" wp14:editId="7B4917B0">
          <wp:extent cx="1123950" cy="317500"/>
          <wp:effectExtent l="0" t="0" r="0" b="635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zCs w:val="22"/>
        <w:shd w:val="clear" w:color="auto" w:fill="FFFFFF"/>
      </w:rPr>
      <w:br/>
    </w:r>
  </w:p>
  <w:p w14:paraId="3504C8EC" w14:textId="77777777" w:rsidR="00DA3FB0" w:rsidRDefault="00DA3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446E" w14:textId="77777777" w:rsidR="000721E0" w:rsidRDefault="000721E0" w:rsidP="00750BFA">
      <w:r>
        <w:separator/>
      </w:r>
    </w:p>
  </w:footnote>
  <w:footnote w:type="continuationSeparator" w:id="0">
    <w:p w14:paraId="1E09107F" w14:textId="77777777" w:rsidR="000721E0" w:rsidRDefault="000721E0"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BE28" w14:textId="77777777" w:rsidR="00DA3FB0" w:rsidRDefault="75449C3B" w:rsidP="00750BFA">
    <w:pPr>
      <w:pStyle w:val="Header"/>
      <w:jc w:val="center"/>
    </w:pPr>
    <w:r>
      <w:rPr>
        <w:noProof/>
      </w:rPr>
      <w:drawing>
        <wp:inline distT="0" distB="0" distL="0" distR="0" wp14:anchorId="48A86C46" wp14:editId="3E1EA7E2">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xxRzADvwfnnp6W" id="bl3P+bXL"/>
    <int:WordHash hashCode="Dgy4fN8iqaIUF/" id="/I0STsPl"/>
    <int:WordHash hashCode="COBJna83FOCcxY" id="s3P4M04H"/>
    <int:WordHash hashCode="y8Pf4v6zhs7J72" id="emX5TU69"/>
    <int:WordHash hashCode="+hy8M85sF9u9T4" id="/5gBrwUa"/>
    <int:WordHash hashCode="dtsenPdBHJSXa+" id="mE2juDxw"/>
  </int:Manifest>
  <int:Observations>
    <int:Content id="bl3P+bXL">
      <int:Rejection type="LegacyProofing"/>
    </int:Content>
    <int:Content id="/I0STsPl">
      <int:Rejection type="LegacyProofing"/>
    </int:Content>
    <int:Content id="s3P4M04H">
      <int:Rejection type="LegacyProofing"/>
    </int:Content>
    <int:Content id="emX5TU69">
      <int:Rejection type="LegacyProofing"/>
    </int:Content>
    <int:Content id="/5gBrwUa">
      <int:Rejection type="AugLoop_Text_Critique"/>
    </int:Content>
    <int:Content id="mE2juDx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0AA"/>
    <w:multiLevelType w:val="hybridMultilevel"/>
    <w:tmpl w:val="31D4F3C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0458542A"/>
    <w:multiLevelType w:val="hybridMultilevel"/>
    <w:tmpl w:val="89E20882"/>
    <w:lvl w:ilvl="0" w:tplc="57E0B1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9867AE3"/>
    <w:multiLevelType w:val="hybridMultilevel"/>
    <w:tmpl w:val="3D9C125A"/>
    <w:lvl w:ilvl="0" w:tplc="4B08FB82">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C1E0EA0"/>
    <w:multiLevelType w:val="hybridMultilevel"/>
    <w:tmpl w:val="72C8DAC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0F4D24DA"/>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0FD51A02"/>
    <w:multiLevelType w:val="hybridMultilevel"/>
    <w:tmpl w:val="437A1906"/>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10775609"/>
    <w:multiLevelType w:val="hybridMultilevel"/>
    <w:tmpl w:val="A0E4DC2E"/>
    <w:lvl w:ilvl="0" w:tplc="57609A46">
      <w:start w:val="1"/>
      <w:numFmt w:val="decimal"/>
      <w:lvlText w:val="%1."/>
      <w:lvlJc w:val="left"/>
      <w:pPr>
        <w:ind w:left="1080"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15:restartNumberingAfterBreak="0">
    <w:nsid w:val="12B97FEB"/>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1A666718"/>
    <w:multiLevelType w:val="hybridMultilevel"/>
    <w:tmpl w:val="52004EE4"/>
    <w:lvl w:ilvl="0" w:tplc="6ABC3A62">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A7A70E8"/>
    <w:multiLevelType w:val="hybridMultilevel"/>
    <w:tmpl w:val="8FF2CEB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1BAE2188"/>
    <w:multiLevelType w:val="hybridMultilevel"/>
    <w:tmpl w:val="6936CC72"/>
    <w:lvl w:ilvl="0" w:tplc="687E13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1BE96281"/>
    <w:multiLevelType w:val="hybridMultilevel"/>
    <w:tmpl w:val="CFDCB19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200B01F0"/>
    <w:multiLevelType w:val="hybridMultilevel"/>
    <w:tmpl w:val="1576C8B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4" w15:restartNumberingAfterBreak="0">
    <w:nsid w:val="248C5A92"/>
    <w:multiLevelType w:val="hybridMultilevel"/>
    <w:tmpl w:val="BF6078BE"/>
    <w:lvl w:ilvl="0" w:tplc="6D1C34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A1658A0"/>
    <w:multiLevelType w:val="hybridMultilevel"/>
    <w:tmpl w:val="B47EBDA6"/>
    <w:lvl w:ilvl="0" w:tplc="270AF12C">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D4B5216"/>
    <w:multiLevelType w:val="hybridMultilevel"/>
    <w:tmpl w:val="99943A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2DA70E32"/>
    <w:multiLevelType w:val="hybridMultilevel"/>
    <w:tmpl w:val="A80EAAAC"/>
    <w:lvl w:ilvl="0" w:tplc="E9F275E8">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35E37DA9"/>
    <w:multiLevelType w:val="hybridMultilevel"/>
    <w:tmpl w:val="11647610"/>
    <w:lvl w:ilvl="0" w:tplc="E394559E">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39010D3F"/>
    <w:multiLevelType w:val="hybridMultilevel"/>
    <w:tmpl w:val="A01822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3C095F67"/>
    <w:multiLevelType w:val="hybridMultilevel"/>
    <w:tmpl w:val="CFDCB19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403908C7"/>
    <w:multiLevelType w:val="hybridMultilevel"/>
    <w:tmpl w:val="EF8462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45B735B2"/>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48CB54D6"/>
    <w:multiLevelType w:val="hybridMultilevel"/>
    <w:tmpl w:val="B32664B6"/>
    <w:lvl w:ilvl="0" w:tplc="2724F65C">
      <w:start w:val="1"/>
      <w:numFmt w:val="bullet"/>
      <w:lvlText w:val=""/>
      <w:lvlJc w:val="left"/>
      <w:pPr>
        <w:ind w:left="1080" w:hanging="360"/>
      </w:pPr>
      <w:rPr>
        <w:rFonts w:ascii="Symbol" w:hAnsi="Symbol" w:cs="Symbol" w:hint="default"/>
        <w:color w:val="D54120"/>
      </w:rPr>
    </w:lvl>
    <w:lvl w:ilvl="1" w:tplc="04090003">
      <w:start w:val="1"/>
      <w:numFmt w:val="bullet"/>
      <w:lvlText w:val="o"/>
      <w:lvlJc w:val="left"/>
      <w:pPr>
        <w:ind w:left="936" w:hanging="360"/>
      </w:pPr>
      <w:rPr>
        <w:rFonts w:ascii="Courier New" w:hAnsi="Courier New" w:cs="Courier New" w:hint="default"/>
      </w:rPr>
    </w:lvl>
    <w:lvl w:ilvl="2" w:tplc="04090005">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4" w15:restartNumberingAfterBreak="0">
    <w:nsid w:val="4B0C5296"/>
    <w:multiLevelType w:val="hybridMultilevel"/>
    <w:tmpl w:val="AADAFC1A"/>
    <w:lvl w:ilvl="0" w:tplc="096CCDA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4FB3401C"/>
    <w:multiLevelType w:val="hybridMultilevel"/>
    <w:tmpl w:val="DC0C31F0"/>
    <w:lvl w:ilvl="0" w:tplc="B344A5C4">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52096E0B"/>
    <w:multiLevelType w:val="hybridMultilevel"/>
    <w:tmpl w:val="DF3813DC"/>
    <w:lvl w:ilvl="0" w:tplc="C7E8AA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57FA55E1"/>
    <w:multiLevelType w:val="hybridMultilevel"/>
    <w:tmpl w:val="D3CAACEE"/>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9" w15:restartNumberingAfterBreak="0">
    <w:nsid w:val="594C749C"/>
    <w:multiLevelType w:val="hybridMultilevel"/>
    <w:tmpl w:val="1F06A02C"/>
    <w:lvl w:ilvl="0" w:tplc="B046F3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5A460911"/>
    <w:multiLevelType w:val="hybridMultilevel"/>
    <w:tmpl w:val="D12652FE"/>
    <w:lvl w:ilvl="0" w:tplc="866E962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5BDA129F"/>
    <w:multiLevelType w:val="hybridMultilevel"/>
    <w:tmpl w:val="1B642E4C"/>
    <w:lvl w:ilvl="0" w:tplc="E9F275E8">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5F6C0E4D"/>
    <w:multiLevelType w:val="hybridMultilevel"/>
    <w:tmpl w:val="E6FCCE86"/>
    <w:lvl w:ilvl="0" w:tplc="B046F3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63CD040B"/>
    <w:multiLevelType w:val="hybridMultilevel"/>
    <w:tmpl w:val="5F72F434"/>
    <w:lvl w:ilvl="0" w:tplc="A39AFDD4">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68961E18"/>
    <w:multiLevelType w:val="hybridMultilevel"/>
    <w:tmpl w:val="47DA08FE"/>
    <w:lvl w:ilvl="0" w:tplc="2724F65C">
      <w:start w:val="1"/>
      <w:numFmt w:val="bullet"/>
      <w:lvlText w:val=""/>
      <w:lvlJc w:val="left"/>
      <w:pPr>
        <w:ind w:left="1080" w:hanging="360"/>
      </w:pPr>
      <w:rPr>
        <w:rFonts w:ascii="Symbol" w:hAnsi="Symbol" w:cs="Symbol" w:hint="default"/>
        <w:color w:val="D54120"/>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5" w15:restartNumberingAfterBreak="0">
    <w:nsid w:val="69E1305E"/>
    <w:multiLevelType w:val="hybridMultilevel"/>
    <w:tmpl w:val="6CD8F460"/>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6"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76710C55"/>
    <w:multiLevelType w:val="hybridMultilevel"/>
    <w:tmpl w:val="1294305A"/>
    <w:lvl w:ilvl="0" w:tplc="F1B412BC">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79865827"/>
    <w:multiLevelType w:val="hybridMultilevel"/>
    <w:tmpl w:val="D8DAC3C2"/>
    <w:lvl w:ilvl="0" w:tplc="A30C935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36"/>
  </w:num>
  <w:num w:numId="3">
    <w:abstractNumId w:val="39"/>
  </w:num>
  <w:num w:numId="4">
    <w:abstractNumId w:val="27"/>
  </w:num>
  <w:num w:numId="5">
    <w:abstractNumId w:val="20"/>
  </w:num>
  <w:num w:numId="6">
    <w:abstractNumId w:val="30"/>
  </w:num>
  <w:num w:numId="7">
    <w:abstractNumId w:val="14"/>
  </w:num>
  <w:num w:numId="8">
    <w:abstractNumId w:val="6"/>
  </w:num>
  <w:num w:numId="9">
    <w:abstractNumId w:val="8"/>
  </w:num>
  <w:num w:numId="10">
    <w:abstractNumId w:val="13"/>
  </w:num>
  <w:num w:numId="11">
    <w:abstractNumId w:val="12"/>
  </w:num>
  <w:num w:numId="12">
    <w:abstractNumId w:val="5"/>
  </w:num>
  <w:num w:numId="13">
    <w:abstractNumId w:val="38"/>
  </w:num>
  <w:num w:numId="14">
    <w:abstractNumId w:val="22"/>
  </w:num>
  <w:num w:numId="15">
    <w:abstractNumId w:val="0"/>
  </w:num>
  <w:num w:numId="16">
    <w:abstractNumId w:val="28"/>
  </w:num>
  <w:num w:numId="17">
    <w:abstractNumId w:val="4"/>
  </w:num>
  <w:num w:numId="18">
    <w:abstractNumId w:val="35"/>
  </w:num>
  <w:num w:numId="19">
    <w:abstractNumId w:val="7"/>
  </w:num>
  <w:num w:numId="20">
    <w:abstractNumId w:val="11"/>
  </w:num>
  <w:num w:numId="21">
    <w:abstractNumId w:val="23"/>
  </w:num>
  <w:num w:numId="22">
    <w:abstractNumId w:val="34"/>
  </w:num>
  <w:num w:numId="23">
    <w:abstractNumId w:val="10"/>
  </w:num>
  <w:num w:numId="24">
    <w:abstractNumId w:val="19"/>
  </w:num>
  <w:num w:numId="25">
    <w:abstractNumId w:val="21"/>
  </w:num>
  <w:num w:numId="26">
    <w:abstractNumId w:val="15"/>
  </w:num>
  <w:num w:numId="27">
    <w:abstractNumId w:val="33"/>
  </w:num>
  <w:num w:numId="28">
    <w:abstractNumId w:val="17"/>
  </w:num>
  <w:num w:numId="29">
    <w:abstractNumId w:val="31"/>
  </w:num>
  <w:num w:numId="30">
    <w:abstractNumId w:val="16"/>
  </w:num>
  <w:num w:numId="31">
    <w:abstractNumId w:val="1"/>
  </w:num>
  <w:num w:numId="32">
    <w:abstractNumId w:val="26"/>
  </w:num>
  <w:num w:numId="33">
    <w:abstractNumId w:val="18"/>
  </w:num>
  <w:num w:numId="34">
    <w:abstractNumId w:val="9"/>
  </w:num>
  <w:num w:numId="35">
    <w:abstractNumId w:val="37"/>
  </w:num>
  <w:num w:numId="36">
    <w:abstractNumId w:val="3"/>
  </w:num>
  <w:num w:numId="37">
    <w:abstractNumId w:val="24"/>
  </w:num>
  <w:num w:numId="38">
    <w:abstractNumId w:val="25"/>
  </w:num>
  <w:num w:numId="39">
    <w:abstractNumId w:val="2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D5"/>
    <w:rsid w:val="000035DA"/>
    <w:rsid w:val="00003C8C"/>
    <w:rsid w:val="00017D1B"/>
    <w:rsid w:val="000219E7"/>
    <w:rsid w:val="00022396"/>
    <w:rsid w:val="00027EFF"/>
    <w:rsid w:val="00052B86"/>
    <w:rsid w:val="0005669E"/>
    <w:rsid w:val="000611B5"/>
    <w:rsid w:val="000634D9"/>
    <w:rsid w:val="00066AC5"/>
    <w:rsid w:val="00067CB9"/>
    <w:rsid w:val="000721E0"/>
    <w:rsid w:val="00093A0A"/>
    <w:rsid w:val="000A5B4D"/>
    <w:rsid w:val="000D2FAD"/>
    <w:rsid w:val="00112AF5"/>
    <w:rsid w:val="00131E83"/>
    <w:rsid w:val="00145C72"/>
    <w:rsid w:val="0014767F"/>
    <w:rsid w:val="00152A8E"/>
    <w:rsid w:val="00154C13"/>
    <w:rsid w:val="001656F7"/>
    <w:rsid w:val="00171A64"/>
    <w:rsid w:val="00177B51"/>
    <w:rsid w:val="001852CF"/>
    <w:rsid w:val="001A498C"/>
    <w:rsid w:val="001D09C9"/>
    <w:rsid w:val="001D5B61"/>
    <w:rsid w:val="001E121A"/>
    <w:rsid w:val="001E1BD7"/>
    <w:rsid w:val="001F5D60"/>
    <w:rsid w:val="002236BE"/>
    <w:rsid w:val="00233EC9"/>
    <w:rsid w:val="002408B8"/>
    <w:rsid w:val="0024196D"/>
    <w:rsid w:val="00263AD5"/>
    <w:rsid w:val="0026575A"/>
    <w:rsid w:val="00271BC2"/>
    <w:rsid w:val="002742BE"/>
    <w:rsid w:val="00287676"/>
    <w:rsid w:val="002B4C6F"/>
    <w:rsid w:val="00310823"/>
    <w:rsid w:val="0031514F"/>
    <w:rsid w:val="003344BC"/>
    <w:rsid w:val="00383807"/>
    <w:rsid w:val="003B7EE2"/>
    <w:rsid w:val="003C6D9B"/>
    <w:rsid w:val="003E22CE"/>
    <w:rsid w:val="003E4655"/>
    <w:rsid w:val="003F0D14"/>
    <w:rsid w:val="00400823"/>
    <w:rsid w:val="004229B0"/>
    <w:rsid w:val="00442093"/>
    <w:rsid w:val="00442B54"/>
    <w:rsid w:val="00445A5D"/>
    <w:rsid w:val="00450295"/>
    <w:rsid w:val="004567F1"/>
    <w:rsid w:val="004654E0"/>
    <w:rsid w:val="00475CCC"/>
    <w:rsid w:val="004877A8"/>
    <w:rsid w:val="00496293"/>
    <w:rsid w:val="004979F7"/>
    <w:rsid w:val="00497FC7"/>
    <w:rsid w:val="004D1295"/>
    <w:rsid w:val="004E5882"/>
    <w:rsid w:val="004E6350"/>
    <w:rsid w:val="00501C73"/>
    <w:rsid w:val="00550055"/>
    <w:rsid w:val="00554775"/>
    <w:rsid w:val="0056119B"/>
    <w:rsid w:val="005630F8"/>
    <w:rsid w:val="00567BBF"/>
    <w:rsid w:val="0057432E"/>
    <w:rsid w:val="005812A9"/>
    <w:rsid w:val="005A5397"/>
    <w:rsid w:val="005C7BB8"/>
    <w:rsid w:val="005D3224"/>
    <w:rsid w:val="005F6E35"/>
    <w:rsid w:val="00601F83"/>
    <w:rsid w:val="00622CF6"/>
    <w:rsid w:val="0063427F"/>
    <w:rsid w:val="006429F0"/>
    <w:rsid w:val="00650F4A"/>
    <w:rsid w:val="0066576A"/>
    <w:rsid w:val="00676AA8"/>
    <w:rsid w:val="006A442B"/>
    <w:rsid w:val="006A4950"/>
    <w:rsid w:val="006A6B6C"/>
    <w:rsid w:val="006B0C80"/>
    <w:rsid w:val="006B1B59"/>
    <w:rsid w:val="006B3142"/>
    <w:rsid w:val="006C16A9"/>
    <w:rsid w:val="006C49B1"/>
    <w:rsid w:val="006D3FB0"/>
    <w:rsid w:val="006E3891"/>
    <w:rsid w:val="006F0B82"/>
    <w:rsid w:val="00711743"/>
    <w:rsid w:val="007217D3"/>
    <w:rsid w:val="00750BFA"/>
    <w:rsid w:val="00753AD5"/>
    <w:rsid w:val="007778A3"/>
    <w:rsid w:val="00783A16"/>
    <w:rsid w:val="00787F9C"/>
    <w:rsid w:val="007D518B"/>
    <w:rsid w:val="00806E56"/>
    <w:rsid w:val="00810113"/>
    <w:rsid w:val="00812970"/>
    <w:rsid w:val="00826F4C"/>
    <w:rsid w:val="00840AA6"/>
    <w:rsid w:val="0084315C"/>
    <w:rsid w:val="00890223"/>
    <w:rsid w:val="008921B9"/>
    <w:rsid w:val="008953BA"/>
    <w:rsid w:val="008A23F4"/>
    <w:rsid w:val="008A2C06"/>
    <w:rsid w:val="008A760A"/>
    <w:rsid w:val="008B5A10"/>
    <w:rsid w:val="008D0313"/>
    <w:rsid w:val="008D47F4"/>
    <w:rsid w:val="008E1600"/>
    <w:rsid w:val="008E27CF"/>
    <w:rsid w:val="00901C21"/>
    <w:rsid w:val="00922501"/>
    <w:rsid w:val="00930C32"/>
    <w:rsid w:val="009350ED"/>
    <w:rsid w:val="009402EA"/>
    <w:rsid w:val="00960FCB"/>
    <w:rsid w:val="009635B7"/>
    <w:rsid w:val="009669F1"/>
    <w:rsid w:val="00973875"/>
    <w:rsid w:val="0097404B"/>
    <w:rsid w:val="00992694"/>
    <w:rsid w:val="009B59D1"/>
    <w:rsid w:val="009C0994"/>
    <w:rsid w:val="009C664C"/>
    <w:rsid w:val="00A018E9"/>
    <w:rsid w:val="00A01B03"/>
    <w:rsid w:val="00A0440D"/>
    <w:rsid w:val="00A04CEF"/>
    <w:rsid w:val="00A053C4"/>
    <w:rsid w:val="00A062A0"/>
    <w:rsid w:val="00A318B0"/>
    <w:rsid w:val="00A45B0B"/>
    <w:rsid w:val="00A47CC7"/>
    <w:rsid w:val="00A5336B"/>
    <w:rsid w:val="00A540F1"/>
    <w:rsid w:val="00A56215"/>
    <w:rsid w:val="00A61AD4"/>
    <w:rsid w:val="00A74DE1"/>
    <w:rsid w:val="00A96684"/>
    <w:rsid w:val="00AA2BD5"/>
    <w:rsid w:val="00AA7C90"/>
    <w:rsid w:val="00AB3DA3"/>
    <w:rsid w:val="00AD137E"/>
    <w:rsid w:val="00AF01E8"/>
    <w:rsid w:val="00B03114"/>
    <w:rsid w:val="00B235E2"/>
    <w:rsid w:val="00B85030"/>
    <w:rsid w:val="00BC46FF"/>
    <w:rsid w:val="00BC7015"/>
    <w:rsid w:val="00BD7503"/>
    <w:rsid w:val="00C04E4F"/>
    <w:rsid w:val="00C14FD7"/>
    <w:rsid w:val="00C30F0A"/>
    <w:rsid w:val="00C36D47"/>
    <w:rsid w:val="00C471DB"/>
    <w:rsid w:val="00C54908"/>
    <w:rsid w:val="00C7351F"/>
    <w:rsid w:val="00C75994"/>
    <w:rsid w:val="00CD16A7"/>
    <w:rsid w:val="00CD4480"/>
    <w:rsid w:val="00CD4B3E"/>
    <w:rsid w:val="00CF53B3"/>
    <w:rsid w:val="00CF7721"/>
    <w:rsid w:val="00D12B9B"/>
    <w:rsid w:val="00D1751F"/>
    <w:rsid w:val="00D326E1"/>
    <w:rsid w:val="00D60286"/>
    <w:rsid w:val="00D7112C"/>
    <w:rsid w:val="00D730B3"/>
    <w:rsid w:val="00D7746B"/>
    <w:rsid w:val="00D94C43"/>
    <w:rsid w:val="00D97DAC"/>
    <w:rsid w:val="00DA3FB0"/>
    <w:rsid w:val="00DB75CF"/>
    <w:rsid w:val="00DC2004"/>
    <w:rsid w:val="00DC244D"/>
    <w:rsid w:val="00DC3A77"/>
    <w:rsid w:val="00DD281A"/>
    <w:rsid w:val="00E45706"/>
    <w:rsid w:val="00E54FDB"/>
    <w:rsid w:val="00E7444F"/>
    <w:rsid w:val="00E746C8"/>
    <w:rsid w:val="00E953E4"/>
    <w:rsid w:val="00EA4B94"/>
    <w:rsid w:val="00EB56E7"/>
    <w:rsid w:val="00ED231A"/>
    <w:rsid w:val="00ED575F"/>
    <w:rsid w:val="00F227C5"/>
    <w:rsid w:val="00F37563"/>
    <w:rsid w:val="00F55AD3"/>
    <w:rsid w:val="00F94BB6"/>
    <w:rsid w:val="00F97E37"/>
    <w:rsid w:val="00FA1EA2"/>
    <w:rsid w:val="00FC07B5"/>
    <w:rsid w:val="00FC6B51"/>
    <w:rsid w:val="00FD6846"/>
    <w:rsid w:val="00FF5491"/>
    <w:rsid w:val="0B49D885"/>
    <w:rsid w:val="15555C5D"/>
    <w:rsid w:val="1DE5AE81"/>
    <w:rsid w:val="22810A93"/>
    <w:rsid w:val="2DE79749"/>
    <w:rsid w:val="344E2DAD"/>
    <w:rsid w:val="395ADBDA"/>
    <w:rsid w:val="3A8DCC4E"/>
    <w:rsid w:val="3B41E9CC"/>
    <w:rsid w:val="3B4B776A"/>
    <w:rsid w:val="3D082F4E"/>
    <w:rsid w:val="42DC2863"/>
    <w:rsid w:val="4431842F"/>
    <w:rsid w:val="45BB7922"/>
    <w:rsid w:val="4DCCB97C"/>
    <w:rsid w:val="4DF7BA9B"/>
    <w:rsid w:val="4E9524B0"/>
    <w:rsid w:val="5BB2D905"/>
    <w:rsid w:val="5EBFD234"/>
    <w:rsid w:val="66374B39"/>
    <w:rsid w:val="66E8DB35"/>
    <w:rsid w:val="68668CC4"/>
    <w:rsid w:val="6C8C7C7A"/>
    <w:rsid w:val="6ED55AB7"/>
    <w:rsid w:val="6F42B217"/>
    <w:rsid w:val="70712B18"/>
    <w:rsid w:val="720CFB79"/>
    <w:rsid w:val="75449C3B"/>
    <w:rsid w:val="775E4A32"/>
    <w:rsid w:val="7AD500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C793F"/>
  <w15:chartTrackingRefBased/>
  <w15:docId w15:val="{99936A52-5E96-4F34-96F6-F3614D8A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E56"/>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7503"/>
    <w:pPr>
      <w:spacing w:before="100" w:beforeAutospacing="1" w:after="100" w:afterAutospacing="1"/>
      <w:ind w:left="0"/>
    </w:pPr>
    <w:rPr>
      <w:rFonts w:ascii="Times New Roman" w:eastAsia="Times New Roman" w:hAnsi="Times New Roman"/>
      <w:color w:val="auto"/>
      <w:sz w:val="24"/>
      <w:szCs w:val="24"/>
    </w:rPr>
  </w:style>
  <w:style w:type="character" w:styleId="Hyperlink">
    <w:name w:val="Hyperlink"/>
    <w:basedOn w:val="DefaultParagraphFont"/>
    <w:uiPriority w:val="99"/>
    <w:unhideWhenUsed/>
    <w:rsid w:val="00930C32"/>
    <w:rPr>
      <w:color w:val="0563C1" w:themeColor="hyperlink"/>
      <w:u w:val="single"/>
    </w:rPr>
  </w:style>
  <w:style w:type="character" w:customStyle="1" w:styleId="UnresolvedMention1">
    <w:name w:val="Unresolved Mention1"/>
    <w:basedOn w:val="DefaultParagraphFont"/>
    <w:uiPriority w:val="99"/>
    <w:semiHidden/>
    <w:unhideWhenUsed/>
    <w:rsid w:val="00930C32"/>
    <w:rPr>
      <w:color w:val="605E5C"/>
      <w:shd w:val="clear" w:color="auto" w:fill="E1DFDD"/>
    </w:rPr>
  </w:style>
  <w:style w:type="character" w:customStyle="1" w:styleId="UnresolvedMention2">
    <w:name w:val="Unresolved Mention2"/>
    <w:basedOn w:val="DefaultParagraphFont"/>
    <w:uiPriority w:val="99"/>
    <w:semiHidden/>
    <w:unhideWhenUsed/>
    <w:rsid w:val="00287676"/>
    <w:rPr>
      <w:color w:val="605E5C"/>
      <w:shd w:val="clear" w:color="auto" w:fill="E1DFDD"/>
    </w:rPr>
  </w:style>
  <w:style w:type="character" w:styleId="UnresolvedMention">
    <w:name w:val="Unresolved Mention"/>
    <w:basedOn w:val="DefaultParagraphFont"/>
    <w:uiPriority w:val="99"/>
    <w:semiHidden/>
    <w:unhideWhenUsed/>
    <w:rsid w:val="005A5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57813">
      <w:bodyDiv w:val="1"/>
      <w:marLeft w:val="0"/>
      <w:marRight w:val="0"/>
      <w:marTop w:val="0"/>
      <w:marBottom w:val="0"/>
      <w:divBdr>
        <w:top w:val="none" w:sz="0" w:space="0" w:color="auto"/>
        <w:left w:val="none" w:sz="0" w:space="0" w:color="auto"/>
        <w:bottom w:val="none" w:sz="0" w:space="0" w:color="auto"/>
        <w:right w:val="none" w:sz="0" w:space="0" w:color="auto"/>
      </w:divBdr>
    </w:div>
    <w:div w:id="13838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ii-itlc.s3.amazonaws.com/LibGuides/LibGuides+Articles+and+Docs/Sierra/Print+Templates/Articles/3+PRINT+TEMPLATES+HTG+Setting+Dimensions+for+Print+Templates+in+Jaspersoft+Studio+20220301.pdf" TargetMode="External"/><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c9a42ef41d454f37"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https://documentation.iii.com/sierrahelp/Default.htm" TargetMode="Externa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m\Desktop\Doc%20Review%20Project\How%20To%20Guide%20Template%20Revised%202020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Jason Blasczynski</Reviewer>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false</HyperlinkWord>
    <PDFfinal xmlns="109f4b00-fd81-49e5-ab43-de200dcdabd9">false</PDFfinal>
    <_x0050_DF1 xmlns="109f4b00-fd81-49e5-ab43-de200dcdabd9">true</_x0050_DF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07493-2425-412A-8BE9-465118B13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343C5-2B60-4457-AC99-56995A176C0F}">
  <ds:schemaRefs>
    <ds:schemaRef ds:uri="http://schemas.microsoft.com/office/2006/metadata/properties"/>
    <ds:schemaRef ds:uri="http://schemas.microsoft.com/office/infopath/2007/PartnerControls"/>
    <ds:schemaRef ds:uri="eceba0e2-b42c-4a8d-b505-0c1fe0f5698e"/>
    <ds:schemaRef ds:uri="84897453-ac73-4533-b7cc-f8120215243c"/>
    <ds:schemaRef ds:uri="49821263-dd12-457a-8a0b-485e0645d95a"/>
    <ds:schemaRef ds:uri="http://schemas.microsoft.com/sharepoint/v3"/>
    <ds:schemaRef ds:uri="109f4b00-fd81-49e5-ab43-de200dcdabd9"/>
  </ds:schemaRefs>
</ds:datastoreItem>
</file>

<file path=customXml/itemProps3.xml><?xml version="1.0" encoding="utf-8"?>
<ds:datastoreItem xmlns:ds="http://schemas.openxmlformats.org/officeDocument/2006/customXml" ds:itemID="{EBC6075B-9B18-48D5-AECB-1725A7B7E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How To Guide Template Revised 20200720</Template>
  <TotalTime>4</TotalTime>
  <Pages>6</Pages>
  <Words>705</Words>
  <Characters>3544</Characters>
  <Application>Microsoft Office Word</Application>
  <DocSecurity>0</DocSecurity>
  <Lines>107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or editing elements for Print Templates in Jaspersoft Studio</dc:title>
  <dc:subject/>
  <dc:creator>Michael McClellan</dc:creator>
  <cp:keywords>print templates</cp:keywords>
  <dc:description/>
  <cp:lastModifiedBy>Schlomit Schwarzer</cp:lastModifiedBy>
  <cp:revision>16</cp:revision>
  <dcterms:created xsi:type="dcterms:W3CDTF">2020-12-15T13:54:00Z</dcterms:created>
  <dcterms:modified xsi:type="dcterms:W3CDTF">2022-04-17T22:45:00Z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49500</vt:r8>
  </property>
  <property fmtid="{D5CDD505-2E9C-101B-9397-08002B2CF9AE}" pid="4" name="xd_Signature">
    <vt:bool>false</vt:bool>
  </property>
  <property fmtid="{D5CDD505-2E9C-101B-9397-08002B2CF9AE}" pid="5" name="xd_ProgID">
    <vt:lpwstr/>
  </property>
  <property fmtid="{D5CDD505-2E9C-101B-9397-08002B2CF9AE}" pid="6" name="Reviewer">
    <vt:lpwstr>Jason Blasczynski</vt:lpwstr>
  </property>
  <property fmtid="{D5CDD505-2E9C-101B-9397-08002B2CF9AE}" pid="7" name="ComplianceAssetId">
    <vt:lpwstr/>
  </property>
  <property fmtid="{D5CDD505-2E9C-101B-9397-08002B2CF9AE}" pid="8" name="TemplateUrl">
    <vt:lpwstr/>
  </property>
  <property fmtid="{D5CDD505-2E9C-101B-9397-08002B2CF9AE}" pid="9" name="ITLCPublicURL">
    <vt:lpwstr>, </vt:lpwstr>
  </property>
  <property fmtid="{D5CDD505-2E9C-101B-9397-08002B2CF9AE}" pid="10" name="GUID">
    <vt:lpwstr>967214eb-3cee-4a79-9969-734c66b49143</vt:lpwstr>
  </property>
  <property fmtid="{D5CDD505-2E9C-101B-9397-08002B2CF9AE}" pid="11" name="_ExtendedDescription">
    <vt:lpwstr/>
  </property>
  <property fmtid="{D5CDD505-2E9C-101B-9397-08002B2CF9AE}" pid="12" name="LinksupdatedforPQ">
    <vt:bool>true</vt:bool>
  </property>
  <property fmtid="{D5CDD505-2E9C-101B-9397-08002B2CF9AE}" pid="13" name="PostedonLibGuide?">
    <vt:bool>true</vt:bool>
  </property>
  <property fmtid="{D5CDD505-2E9C-101B-9397-08002B2CF9AE}" pid="14" name="Public URL">
    <vt:lpwstr>, </vt:lpwstr>
  </property>
</Properties>
</file>