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6192BF65" w:rsidR="00EB56E7" w:rsidRDefault="00753AD5" w:rsidP="006B1B59">
      <w:pPr>
        <w:pStyle w:val="Title"/>
      </w:pPr>
      <w:r>
        <w:t xml:space="preserve">sierra </w:t>
      </w:r>
      <w:r w:rsidR="00922501">
        <w:t>Print templates</w:t>
      </w:r>
    </w:p>
    <w:p w14:paraId="616A52A8" w14:textId="416F30F3" w:rsidR="006B1B59" w:rsidRDefault="00625721" w:rsidP="006B1B59">
      <w:pPr>
        <w:pStyle w:val="Heading1"/>
      </w:pPr>
      <w:r>
        <w:t>Setting Dimensions for</w:t>
      </w:r>
      <w:r w:rsidR="002D2A8C">
        <w:t xml:space="preserve"> Print Templates in Jaspersoft Studio</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4C70D092">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7F1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72016F91" w14:textId="68FA87C4" w:rsidR="00145C72" w:rsidRDefault="002D2A8C" w:rsidP="00145C72">
      <w:r>
        <w:t xml:space="preserve">After a Print Template has been exported from Sierra to your workstation, customization of that template takes place in </w:t>
      </w:r>
      <w:r w:rsidR="00DB75CF">
        <w:t>Jaspersoft</w:t>
      </w:r>
      <w:r w:rsidR="00093A0A">
        <w:t xml:space="preserve"> Studio.  </w:t>
      </w:r>
      <w:r>
        <w:t xml:space="preserve">Jaspersoft Studio is a third-party report generation program that allows for several levels of customization to Sierra output.  If you have not already done so, download the program </w:t>
      </w:r>
      <w:hyperlink r:id="rId10" w:history="1">
        <w:r w:rsidRPr="00991761">
          <w:rPr>
            <w:rStyle w:val="Hyperlink"/>
          </w:rPr>
          <w:t>here</w:t>
        </w:r>
      </w:hyperlink>
      <w:r>
        <w:t>.</w:t>
      </w:r>
    </w:p>
    <w:p w14:paraId="2A73B05B" w14:textId="6001B072" w:rsidR="00093A0A" w:rsidRDefault="00093A0A" w:rsidP="00145C72"/>
    <w:p w14:paraId="3BDAF19C" w14:textId="41113C0B" w:rsidR="000341CA" w:rsidRDefault="000341CA" w:rsidP="00145C72">
      <w:r>
        <w:t xml:space="preserve">Before using Studio, you will need a file to customize.  Review the document </w:t>
      </w:r>
      <w:hyperlink r:id="rId11">
        <w:r w:rsidRPr="130073BA">
          <w:rPr>
            <w:rStyle w:val="Hyperlink"/>
          </w:rPr>
          <w:t>Getting Started with Print Templates</w:t>
        </w:r>
      </w:hyperlink>
      <w:r>
        <w:t xml:space="preserve"> to learn how to export a file from Sierra to your workstation.</w:t>
      </w:r>
    </w:p>
    <w:p w14:paraId="4B632B1F" w14:textId="77777777" w:rsidR="000341CA" w:rsidRDefault="000341CA" w:rsidP="00145C72"/>
    <w:p w14:paraId="5E926E1B" w14:textId="1E51C6F6" w:rsidR="002D2A8C" w:rsidRDefault="002D2A8C" w:rsidP="00145C72">
      <w:r>
        <w:t xml:space="preserve">After launching Studio, open the </w:t>
      </w:r>
      <w:proofErr w:type="spellStart"/>
      <w:r>
        <w:t>jrxml</w:t>
      </w:r>
      <w:proofErr w:type="spellEnd"/>
      <w:r>
        <w:t xml:space="preserve"> (Jasper Reports XML) exported from Sierra.</w:t>
      </w:r>
      <w:r w:rsidR="00917D8C">
        <w:t xml:space="preserve">  You will need to navigate to the same folder on your workstation that the file was originally saved.</w:t>
      </w:r>
    </w:p>
    <w:p w14:paraId="65660812" w14:textId="4F688C98" w:rsidR="002D2A8C" w:rsidRDefault="002D2A8C" w:rsidP="00145C72"/>
    <w:p w14:paraId="78E6914A" w14:textId="70C0A72C" w:rsidR="002D2A8C" w:rsidRDefault="002D2A8C" w:rsidP="00145C72">
      <w:r>
        <w:rPr>
          <w:noProof/>
        </w:rPr>
        <w:drawing>
          <wp:inline distT="0" distB="0" distL="0" distR="0" wp14:anchorId="2FCFE71E" wp14:editId="5A222105">
            <wp:extent cx="3552381" cy="1361905"/>
            <wp:effectExtent l="0" t="0" r="0" b="0"/>
            <wp:docPr id="6" name="Picture 6" descr="Jaspersoft Studio Fil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552381" cy="1361905"/>
                    </a:xfrm>
                    <a:prstGeom prst="rect">
                      <a:avLst/>
                    </a:prstGeom>
                  </pic:spPr>
                </pic:pic>
              </a:graphicData>
            </a:graphic>
          </wp:inline>
        </w:drawing>
      </w:r>
    </w:p>
    <w:p w14:paraId="29DA303B" w14:textId="32791AFB" w:rsidR="008D5054" w:rsidRDefault="008D5054" w:rsidP="00145C72"/>
    <w:p w14:paraId="6B0CD6F6" w14:textId="14314103" w:rsidR="008D5054" w:rsidRDefault="008D5054" w:rsidP="00145C72">
      <w:r>
        <w:rPr>
          <w:noProof/>
        </w:rPr>
        <w:drawing>
          <wp:inline distT="0" distB="0" distL="0" distR="0" wp14:anchorId="4097D7B9" wp14:editId="2A6C5669">
            <wp:extent cx="4933952" cy="2000991"/>
            <wp:effectExtent l="0" t="0" r="0" b="0"/>
            <wp:docPr id="7" name="Picture 7" descr="File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933952" cy="2000991"/>
                    </a:xfrm>
                    <a:prstGeom prst="rect">
                      <a:avLst/>
                    </a:prstGeom>
                  </pic:spPr>
                </pic:pic>
              </a:graphicData>
            </a:graphic>
          </wp:inline>
        </w:drawing>
      </w:r>
    </w:p>
    <w:p w14:paraId="5807F780" w14:textId="77777777" w:rsidR="002D2A8C" w:rsidRDefault="002D2A8C" w:rsidP="00145C72"/>
    <w:p w14:paraId="7E452778" w14:textId="280E532A" w:rsidR="00145C72" w:rsidRDefault="008D5054" w:rsidP="00145C72">
      <w:pPr>
        <w:rPr>
          <w:noProof/>
        </w:rPr>
      </w:pPr>
      <w:r>
        <w:rPr>
          <w:noProof/>
        </w:rPr>
        <w:t>When the file is active on Studio, it is ready to be customized.</w:t>
      </w:r>
    </w:p>
    <w:p w14:paraId="489938FD" w14:textId="392C2DBC" w:rsidR="008D5054" w:rsidRDefault="008D5054" w:rsidP="00145C72">
      <w:pPr>
        <w:rPr>
          <w:noProof/>
        </w:rPr>
      </w:pPr>
    </w:p>
    <w:p w14:paraId="6EE34762" w14:textId="6082F716" w:rsidR="008D5054" w:rsidRDefault="008D5054" w:rsidP="00145C72">
      <w:r>
        <w:rPr>
          <w:noProof/>
        </w:rPr>
        <w:lastRenderedPageBreak/>
        <w:drawing>
          <wp:inline distT="0" distB="0" distL="0" distR="0" wp14:anchorId="1B4DFEE1" wp14:editId="687FD555">
            <wp:extent cx="5535664" cy="3668560"/>
            <wp:effectExtent l="0" t="0" r="8255" b="8255"/>
            <wp:docPr id="37" name="Picture 37" descr="Jaspersoft Studio Courtes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4">
                      <a:extLst>
                        <a:ext uri="{28A0092B-C50C-407E-A947-70E740481C1C}">
                          <a14:useLocalDpi xmlns:a14="http://schemas.microsoft.com/office/drawing/2010/main" val="0"/>
                        </a:ext>
                      </a:extLst>
                    </a:blip>
                    <a:stretch>
                      <a:fillRect/>
                    </a:stretch>
                  </pic:blipFill>
                  <pic:spPr>
                    <a:xfrm>
                      <a:off x="0" y="0"/>
                      <a:ext cx="5535664" cy="3668560"/>
                    </a:xfrm>
                    <a:prstGeom prst="rect">
                      <a:avLst/>
                    </a:prstGeom>
                  </pic:spPr>
                </pic:pic>
              </a:graphicData>
            </a:graphic>
          </wp:inline>
        </w:drawing>
      </w:r>
    </w:p>
    <w:p w14:paraId="592718E5" w14:textId="238653AE" w:rsidR="00145C72" w:rsidRDefault="00145C72" w:rsidP="00145C72"/>
    <w:p w14:paraId="73450AFB" w14:textId="3AC3380B" w:rsidR="008D5054" w:rsidRDefault="008D5054" w:rsidP="00145C72"/>
    <w:p w14:paraId="6E49D762" w14:textId="6BF7CBA5" w:rsidR="008D5054" w:rsidRDefault="00891AEC" w:rsidP="00145C72">
      <w:r>
        <w:t>There are several changes that can be applied to a Print Template.  This first is the page dimension</w:t>
      </w:r>
      <w:r w:rsidR="000341CA">
        <w:t>s</w:t>
      </w:r>
      <w:r>
        <w:t xml:space="preserve">.  The unit of measure in Studio is the pixel.  One inch is equal to 72 pixels which allows for granular changes to be applied.  If we want to send out output with dimensions 8.5 inches in width and 11 inches in height, that </w:t>
      </w:r>
      <w:r w:rsidR="00C64022">
        <w:t xml:space="preserve">is </w:t>
      </w:r>
      <w:r>
        <w:t>represented as 612 x 792</w:t>
      </w:r>
      <w:r w:rsidR="00917D8C">
        <w:t xml:space="preserve"> pixels</w:t>
      </w:r>
      <w:r>
        <w:t>.  If the output is to be emailed, you may want to use a longer page length to allow for more items to appear on the “page”.</w:t>
      </w:r>
    </w:p>
    <w:p w14:paraId="0F69421B" w14:textId="5419AF8B" w:rsidR="00891AEC" w:rsidRDefault="00891AEC" w:rsidP="00145C72"/>
    <w:p w14:paraId="78704800" w14:textId="0CEF417E" w:rsidR="00891AEC" w:rsidRDefault="00891AEC" w:rsidP="00145C72">
      <w:r>
        <w:t xml:space="preserve">To view and/or update the page dimensions, click on the grey space outside of the work form and then in </w:t>
      </w:r>
      <w:r w:rsidR="00C64022">
        <w:t>P</w:t>
      </w:r>
      <w:r>
        <w:t>roperties</w:t>
      </w:r>
      <w:r w:rsidR="00867084">
        <w:t xml:space="preserve"> panel</w:t>
      </w:r>
      <w:r>
        <w:t>, select Report.</w:t>
      </w:r>
    </w:p>
    <w:p w14:paraId="10B792AD" w14:textId="6D82A2E7" w:rsidR="00891AEC" w:rsidRDefault="00891AEC" w:rsidP="00145C72"/>
    <w:p w14:paraId="47B070A1" w14:textId="34B16A12" w:rsidR="00891AEC" w:rsidRDefault="00891AEC" w:rsidP="00145C72">
      <w:r>
        <w:rPr>
          <w:noProof/>
        </w:rPr>
        <w:drawing>
          <wp:inline distT="0" distB="0" distL="0" distR="0" wp14:anchorId="153F046A" wp14:editId="28B09CDA">
            <wp:extent cx="5145932" cy="1643290"/>
            <wp:effectExtent l="0" t="0" r="0" b="0"/>
            <wp:docPr id="3" name="Picture 3" descr="Pag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145932" cy="1643290"/>
                    </a:xfrm>
                    <a:prstGeom prst="rect">
                      <a:avLst/>
                    </a:prstGeom>
                  </pic:spPr>
                </pic:pic>
              </a:graphicData>
            </a:graphic>
          </wp:inline>
        </w:drawing>
      </w:r>
    </w:p>
    <w:p w14:paraId="4CAEBB94" w14:textId="1F05FE43" w:rsidR="00891AEC" w:rsidRDefault="00891AEC" w:rsidP="00145C72"/>
    <w:p w14:paraId="20782430" w14:textId="3E84F693" w:rsidR="00C64022" w:rsidRDefault="00C64022" w:rsidP="00145C72">
      <w:r>
        <w:t>If Properties</w:t>
      </w:r>
      <w:r w:rsidR="00867084">
        <w:t xml:space="preserve"> panel</w:t>
      </w:r>
      <w:r>
        <w:t xml:space="preserve"> is not </w:t>
      </w:r>
      <w:r w:rsidR="000341CA">
        <w:t>displayed</w:t>
      </w:r>
      <w:r w:rsidR="00867084">
        <w:t>,</w:t>
      </w:r>
      <w:r>
        <w:t xml:space="preserve"> it may need to be activated via Window | Show View | </w:t>
      </w:r>
      <w:r w:rsidR="00867084">
        <w:t>P</w:t>
      </w:r>
      <w:r>
        <w:t>roperties</w:t>
      </w:r>
      <w:r w:rsidR="000341CA">
        <w:t>.</w:t>
      </w:r>
    </w:p>
    <w:p w14:paraId="75FE0801" w14:textId="77777777" w:rsidR="00C64022" w:rsidRDefault="00C64022" w:rsidP="00145C72"/>
    <w:p w14:paraId="3C4CC3B2" w14:textId="7DDA96AB" w:rsidR="00C64022" w:rsidRDefault="00C64022" w:rsidP="00145C72">
      <w:r>
        <w:rPr>
          <w:noProof/>
        </w:rPr>
        <w:drawing>
          <wp:inline distT="0" distB="0" distL="0" distR="0" wp14:anchorId="5D61ADF4" wp14:editId="5C5F161F">
            <wp:extent cx="4231532" cy="1744151"/>
            <wp:effectExtent l="0" t="0" r="0" b="8890"/>
            <wp:docPr id="42" name="Picture 42" descr="Show View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6">
                      <a:extLst>
                        <a:ext uri="{28A0092B-C50C-407E-A947-70E740481C1C}">
                          <a14:useLocalDpi xmlns:a14="http://schemas.microsoft.com/office/drawing/2010/main" val="0"/>
                        </a:ext>
                      </a:extLst>
                    </a:blip>
                    <a:stretch>
                      <a:fillRect/>
                    </a:stretch>
                  </pic:blipFill>
                  <pic:spPr>
                    <a:xfrm>
                      <a:off x="0" y="0"/>
                      <a:ext cx="4231532" cy="1744151"/>
                    </a:xfrm>
                    <a:prstGeom prst="rect">
                      <a:avLst/>
                    </a:prstGeom>
                  </pic:spPr>
                </pic:pic>
              </a:graphicData>
            </a:graphic>
          </wp:inline>
        </w:drawing>
      </w:r>
    </w:p>
    <w:p w14:paraId="36D79F85" w14:textId="77777777" w:rsidR="00C64022" w:rsidRDefault="00C64022" w:rsidP="00145C72"/>
    <w:p w14:paraId="43F80C82" w14:textId="20715507" w:rsidR="0087693C" w:rsidRDefault="0087693C" w:rsidP="00145C72">
      <w:r>
        <w:t>At the bottom of the Report section, select Edit Page Format.</w:t>
      </w:r>
    </w:p>
    <w:p w14:paraId="3437D44A" w14:textId="77777777" w:rsidR="0087693C" w:rsidRDefault="0087693C" w:rsidP="00145C72"/>
    <w:p w14:paraId="669FCD87" w14:textId="0329A02C" w:rsidR="00891AEC" w:rsidRDefault="00891AEC" w:rsidP="00145C72">
      <w:r>
        <w:rPr>
          <w:noProof/>
        </w:rPr>
        <w:drawing>
          <wp:inline distT="0" distB="0" distL="0" distR="0" wp14:anchorId="6E08B116" wp14:editId="2FB31390">
            <wp:extent cx="1758734" cy="2714017"/>
            <wp:effectExtent l="0" t="0" r="0" b="0"/>
            <wp:docPr id="4" name="Picture 4" descr="Properti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758734" cy="2714017"/>
                    </a:xfrm>
                    <a:prstGeom prst="rect">
                      <a:avLst/>
                    </a:prstGeom>
                  </pic:spPr>
                </pic:pic>
              </a:graphicData>
            </a:graphic>
          </wp:inline>
        </w:drawing>
      </w:r>
    </w:p>
    <w:p w14:paraId="6EF26E01" w14:textId="65731B24" w:rsidR="0087693C" w:rsidRDefault="0087693C" w:rsidP="00145C72"/>
    <w:p w14:paraId="0BE531E3" w14:textId="757081EF" w:rsidR="0087693C" w:rsidRDefault="0087693C" w:rsidP="00145C72">
      <w:r>
        <w:t>Here we can see the page dimensions in pixel units.  We can update the dimensions, change the unit of measure, indicate if the page is to be Portrait (8.5” x 11”) or Landscape (11” x 8.5”), define the margins and indicate the number of columns.  The last one is useful for designing monographic spine labels if the sheet contains multiple labels in one row.</w:t>
      </w:r>
    </w:p>
    <w:p w14:paraId="3B3839AF" w14:textId="5AE0AC3B" w:rsidR="0087693C" w:rsidRDefault="0087693C" w:rsidP="00145C72">
      <w:r>
        <w:rPr>
          <w:noProof/>
        </w:rPr>
        <w:lastRenderedPageBreak/>
        <w:drawing>
          <wp:inline distT="0" distB="0" distL="0" distR="0" wp14:anchorId="3E6AF72A" wp14:editId="582829E8">
            <wp:extent cx="3515495" cy="2762655"/>
            <wp:effectExtent l="0" t="0" r="8890" b="0"/>
            <wp:docPr id="9" name="Picture 9" descr="Pag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3515495" cy="2762655"/>
                    </a:xfrm>
                    <a:prstGeom prst="rect">
                      <a:avLst/>
                    </a:prstGeom>
                  </pic:spPr>
                </pic:pic>
              </a:graphicData>
            </a:graphic>
          </wp:inline>
        </w:drawing>
      </w:r>
    </w:p>
    <w:p w14:paraId="783C3510" w14:textId="6950C100" w:rsidR="0087693C" w:rsidRDefault="0087693C" w:rsidP="00145C72"/>
    <w:p w14:paraId="5A09157C" w14:textId="64C036F2" w:rsidR="0087693C" w:rsidRDefault="0087693C" w:rsidP="00145C72">
      <w:r>
        <w:t>As changes are applied, the blank rectangle will reflect those changes.</w:t>
      </w:r>
    </w:p>
    <w:p w14:paraId="3D08C8A4" w14:textId="1506168B" w:rsidR="0087693C" w:rsidRDefault="0087693C" w:rsidP="00145C72"/>
    <w:p w14:paraId="6EAA1CC0" w14:textId="2D4CBF70" w:rsidR="00867084" w:rsidRDefault="00C64022" w:rsidP="00145C72">
      <w:r>
        <w:t xml:space="preserve">Studio divides the page vertically into zones called bands.  Each band has a height and a particular purpose.  </w:t>
      </w:r>
      <w:r w:rsidR="00867084">
        <w:t>The bands are displayed in the Outline panel.  If the Outline panel does not display, activate via Windows | Show View | Outline.</w:t>
      </w:r>
    </w:p>
    <w:p w14:paraId="7458F484" w14:textId="13A95B13" w:rsidR="00867084" w:rsidRDefault="00867084" w:rsidP="00145C72"/>
    <w:p w14:paraId="6317A9C3" w14:textId="34658D7C" w:rsidR="00867084" w:rsidRDefault="00867084" w:rsidP="00145C72">
      <w:r>
        <w:rPr>
          <w:noProof/>
        </w:rPr>
        <w:drawing>
          <wp:inline distT="0" distB="0" distL="0" distR="0" wp14:anchorId="36F19036" wp14:editId="587FA3B1">
            <wp:extent cx="1252589" cy="2850204"/>
            <wp:effectExtent l="0" t="0" r="5080" b="7620"/>
            <wp:docPr id="64" name="Picture 64" descr="Outlin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9">
                      <a:extLst>
                        <a:ext uri="{28A0092B-C50C-407E-A947-70E740481C1C}">
                          <a14:useLocalDpi xmlns:a14="http://schemas.microsoft.com/office/drawing/2010/main" val="0"/>
                        </a:ext>
                      </a:extLst>
                    </a:blip>
                    <a:stretch>
                      <a:fillRect/>
                    </a:stretch>
                  </pic:blipFill>
                  <pic:spPr>
                    <a:xfrm>
                      <a:off x="0" y="0"/>
                      <a:ext cx="1252589" cy="2850204"/>
                    </a:xfrm>
                    <a:prstGeom prst="rect">
                      <a:avLst/>
                    </a:prstGeom>
                  </pic:spPr>
                </pic:pic>
              </a:graphicData>
            </a:graphic>
          </wp:inline>
        </w:drawing>
      </w:r>
    </w:p>
    <w:p w14:paraId="05F86785" w14:textId="77777777" w:rsidR="00867084" w:rsidRDefault="00867084" w:rsidP="00145C72"/>
    <w:p w14:paraId="6E278BA8" w14:textId="77777777" w:rsidR="00867084" w:rsidRDefault="00867084" w:rsidP="00145C72">
      <w:r>
        <w:t xml:space="preserve">To view/adjust the height value of a band, click on the band (ex: Title) and then in Properties, select Appearance.  The height is listed and can be updated.  </w:t>
      </w:r>
    </w:p>
    <w:p w14:paraId="0683E92A" w14:textId="77777777" w:rsidR="00867084" w:rsidRDefault="00867084" w:rsidP="00145C72"/>
    <w:p w14:paraId="04BDA2DF" w14:textId="77777777" w:rsidR="003442E4" w:rsidRDefault="003442E4" w:rsidP="00145C72">
      <w:r>
        <w:rPr>
          <w:noProof/>
        </w:rPr>
        <w:drawing>
          <wp:inline distT="0" distB="0" distL="0" distR="0" wp14:anchorId="29FDEC4A" wp14:editId="538F23BB">
            <wp:extent cx="2242267" cy="2149162"/>
            <wp:effectExtent l="0" t="0" r="5715" b="3810"/>
            <wp:docPr id="77" name="Picture 77" descr="Band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20">
                      <a:extLst>
                        <a:ext uri="{28A0092B-C50C-407E-A947-70E740481C1C}">
                          <a14:useLocalDpi xmlns:a14="http://schemas.microsoft.com/office/drawing/2010/main" val="0"/>
                        </a:ext>
                      </a:extLst>
                    </a:blip>
                    <a:stretch>
                      <a:fillRect/>
                    </a:stretch>
                  </pic:blipFill>
                  <pic:spPr>
                    <a:xfrm>
                      <a:off x="0" y="0"/>
                      <a:ext cx="2242267" cy="2149162"/>
                    </a:xfrm>
                    <a:prstGeom prst="rect">
                      <a:avLst/>
                    </a:prstGeom>
                  </pic:spPr>
                </pic:pic>
              </a:graphicData>
            </a:graphic>
          </wp:inline>
        </w:drawing>
      </w:r>
    </w:p>
    <w:p w14:paraId="68883F76" w14:textId="77777777" w:rsidR="003442E4" w:rsidRDefault="003442E4" w:rsidP="00145C72"/>
    <w:p w14:paraId="259B999B" w14:textId="4DF78E79" w:rsidR="0087693C" w:rsidRDefault="00C64022" w:rsidP="00145C72">
      <w:r>
        <w:t xml:space="preserve">Print Templates use </w:t>
      </w:r>
      <w:r w:rsidR="00867084">
        <w:t xml:space="preserve">all or some of </w:t>
      </w:r>
      <w:r>
        <w:t>the following bands:</w:t>
      </w:r>
    </w:p>
    <w:p w14:paraId="217F246B" w14:textId="25A4DD63" w:rsidR="00C64022" w:rsidRDefault="00C64022" w:rsidP="00145C72"/>
    <w:p w14:paraId="6E39838E" w14:textId="7215ED16" w:rsidR="005D674E" w:rsidRDefault="00C64022" w:rsidP="00145C72">
      <w:r w:rsidRPr="005D674E">
        <w:rPr>
          <w:b/>
          <w:bCs/>
        </w:rPr>
        <w:t>Title</w:t>
      </w:r>
      <w:r>
        <w:t xml:space="preserve">: </w:t>
      </w:r>
      <w:r w:rsidR="005D674E">
        <w:t>The top of the report.  All the data is printed one time at the beginning of the output will go here.</w:t>
      </w:r>
    </w:p>
    <w:p w14:paraId="4E35516A" w14:textId="14FA93C8" w:rsidR="005D674E" w:rsidRDefault="005D674E" w:rsidP="00145C72">
      <w:r w:rsidRPr="005D674E">
        <w:rPr>
          <w:b/>
          <w:bCs/>
        </w:rPr>
        <w:t>Column Header</w:t>
      </w:r>
      <w:r>
        <w:t xml:space="preserve">: This </w:t>
      </w:r>
      <w:r w:rsidR="00917D8C">
        <w:t>c</w:t>
      </w:r>
      <w:r>
        <w:t>ould be used if the data that follows is in columns</w:t>
      </w:r>
    </w:p>
    <w:p w14:paraId="408DDF32" w14:textId="59A23287" w:rsidR="005D674E" w:rsidRDefault="005D674E" w:rsidP="00145C72">
      <w:r w:rsidRPr="130073BA">
        <w:rPr>
          <w:b/>
          <w:bCs/>
        </w:rPr>
        <w:t>Detail 1</w:t>
      </w:r>
      <w:r>
        <w:t xml:space="preserve">: This is where the repeatable data goes.  For example, if this is an overdue notice, we will define the output for one item (barcode, title, author, call number, </w:t>
      </w:r>
      <w:r w:rsidR="502CBA98">
        <w:t>etc.</w:t>
      </w:r>
      <w:r>
        <w:t>) and that information will be used for each overdue item that appears on the notice.</w:t>
      </w:r>
    </w:p>
    <w:p w14:paraId="473F08CA" w14:textId="3F96AA2F" w:rsidR="005D674E" w:rsidRDefault="00944251" w:rsidP="00145C72">
      <w:r w:rsidRPr="00944251">
        <w:rPr>
          <w:b/>
          <w:bCs/>
        </w:rPr>
        <w:t>Page Footer</w:t>
      </w:r>
      <w:r>
        <w:t>: Details that appear at the bottom of each page.</w:t>
      </w:r>
    </w:p>
    <w:p w14:paraId="120B93A9" w14:textId="6AB6D048" w:rsidR="00944251" w:rsidRDefault="00944251" w:rsidP="00145C72">
      <w:r w:rsidRPr="00944251">
        <w:rPr>
          <w:b/>
          <w:bCs/>
        </w:rPr>
        <w:t>Last Page Footer</w:t>
      </w:r>
      <w:r>
        <w:t>: Details that appear at the bottom of the final page of output.</w:t>
      </w:r>
    </w:p>
    <w:p w14:paraId="1DE363C4" w14:textId="77777777" w:rsidR="00A24AD4" w:rsidRDefault="00A24AD4" w:rsidP="00145C72"/>
    <w:p w14:paraId="40CDE180" w14:textId="2F78C58A" w:rsidR="00C64022" w:rsidRDefault="00C64022" w:rsidP="00145C72">
      <w:r>
        <w:rPr>
          <w:noProof/>
        </w:rPr>
        <w:lastRenderedPageBreak/>
        <w:drawing>
          <wp:inline distT="0" distB="0" distL="0" distR="0" wp14:anchorId="4C506072" wp14:editId="00B80C69">
            <wp:extent cx="3989473" cy="3073940"/>
            <wp:effectExtent l="0" t="0" r="0" b="0"/>
            <wp:docPr id="62" name="Picture 62" descr="Jaspersoft Studio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1">
                      <a:extLst>
                        <a:ext uri="{28A0092B-C50C-407E-A947-70E740481C1C}">
                          <a14:useLocalDpi xmlns:a14="http://schemas.microsoft.com/office/drawing/2010/main" val="0"/>
                        </a:ext>
                      </a:extLst>
                    </a:blip>
                    <a:stretch>
                      <a:fillRect/>
                    </a:stretch>
                  </pic:blipFill>
                  <pic:spPr>
                    <a:xfrm>
                      <a:off x="0" y="0"/>
                      <a:ext cx="3989473" cy="3073940"/>
                    </a:xfrm>
                    <a:prstGeom prst="rect">
                      <a:avLst/>
                    </a:prstGeom>
                  </pic:spPr>
                </pic:pic>
              </a:graphicData>
            </a:graphic>
          </wp:inline>
        </w:drawing>
      </w:r>
    </w:p>
    <w:p w14:paraId="4F17E822" w14:textId="77777777" w:rsidR="0087693C" w:rsidRDefault="0087693C" w:rsidP="00145C72"/>
    <w:p w14:paraId="02B0E886" w14:textId="3042C144" w:rsidR="00706072" w:rsidRDefault="00944251" w:rsidP="00706072">
      <w:r>
        <w:t xml:space="preserve">Each band that is used is assigned a height to define the space available for that portion of the page.  Because Detail 1 is repeatable, the total amount of space available for that band is the height of the page minus the space used by the other bands.  As an example, let’s use a page height = 11 inches and only two bands: Title = 3.5 inches and Detail 1 (one item) = 1 inch.  On the first page, </w:t>
      </w:r>
      <w:r w:rsidR="0044760A">
        <w:t xml:space="preserve">Detail 1 has 7.5 inches (11 </w:t>
      </w:r>
      <w:r w:rsidR="00917D8C">
        <w:t>minus</w:t>
      </w:r>
      <w:r w:rsidR="0044760A">
        <w:t xml:space="preserve"> 3.5) which means it can include up to 7 items</w:t>
      </w:r>
      <w:r w:rsidR="00917D8C">
        <w:t xml:space="preserve"> as a half inch is not enough for the 8</w:t>
      </w:r>
      <w:r w:rsidR="00917D8C" w:rsidRPr="45309E92">
        <w:rPr>
          <w:vertAlign w:val="superscript"/>
        </w:rPr>
        <w:t>th</w:t>
      </w:r>
      <w:r w:rsidR="00917D8C">
        <w:t xml:space="preserve"> item</w:t>
      </w:r>
      <w:r>
        <w:t xml:space="preserve">.  The rest of the items will </w:t>
      </w:r>
      <w:r w:rsidR="0044760A">
        <w:t>continue</w:t>
      </w:r>
      <w:r>
        <w:t xml:space="preserve"> </w:t>
      </w:r>
      <w:r w:rsidR="0044760A">
        <w:t>on</w:t>
      </w:r>
      <w:r w:rsidR="3CE45058">
        <w:t xml:space="preserve"> </w:t>
      </w:r>
      <w:r>
        <w:t xml:space="preserve">the next page.  Since the title only appears on the first page, </w:t>
      </w:r>
      <w:r w:rsidR="0044760A">
        <w:t xml:space="preserve">any </w:t>
      </w:r>
      <w:r>
        <w:t xml:space="preserve">page </w:t>
      </w:r>
      <w:r w:rsidR="0044760A">
        <w:t xml:space="preserve">after will </w:t>
      </w:r>
      <w:r>
        <w:t>allow for 11 items to appear</w:t>
      </w:r>
      <w:r w:rsidR="0044760A">
        <w:t>.</w:t>
      </w:r>
    </w:p>
    <w:p w14:paraId="6A9B98B5" w14:textId="6E3E3AE2" w:rsidR="00706072" w:rsidRDefault="00706072" w:rsidP="00706072"/>
    <w:p w14:paraId="6465D5DA" w14:textId="64C1FA41" w:rsidR="00706072" w:rsidRDefault="00706072" w:rsidP="00706072">
      <w:r>
        <w:t xml:space="preserve">Within each band is the information needed in that part of the page.  For example, on a Courtesy Notice, common elements stored </w:t>
      </w:r>
      <w:r w:rsidR="000341CA">
        <w:t>in the title band</w:t>
      </w:r>
      <w:r>
        <w:t xml:space="preserve"> are the library name and address, the patron name and address, the date of the notice and the notice message.  If there is a logo to include, it would also be placed here.</w:t>
      </w:r>
    </w:p>
    <w:p w14:paraId="58A0A84E" w14:textId="2665AD87" w:rsidR="00706072" w:rsidRDefault="00706072" w:rsidP="00706072"/>
    <w:p w14:paraId="25BECAD1" w14:textId="1D1F7BF7" w:rsidR="00706072" w:rsidRDefault="00706072" w:rsidP="00706072">
      <w:r>
        <w:t>Many of the elements are placeholders for the actual data that will be used at the time the notice is produced.  For example, an element for patron name $F{</w:t>
      </w:r>
      <w:proofErr w:type="spellStart"/>
      <w:r>
        <w:t>Patron_Name_C</w:t>
      </w:r>
      <w:proofErr w:type="spellEnd"/>
      <w:r>
        <w:t xml:space="preserve">} will be replaced with the name of the patron receiving the notice at the time of output.  </w:t>
      </w:r>
      <w:r w:rsidR="000341CA">
        <w:t xml:space="preserve">For more information, review the document </w:t>
      </w:r>
      <w:hyperlink r:id="rId22">
        <w:r w:rsidR="000341CA" w:rsidRPr="130073BA">
          <w:rPr>
            <w:rStyle w:val="Hyperlink"/>
          </w:rPr>
          <w:t>Adding or editing elements for Print Templates in Jaspersoft Studio</w:t>
        </w:r>
      </w:hyperlink>
      <w:r w:rsidR="000341CA">
        <w:t>.</w:t>
      </w:r>
    </w:p>
    <w:p w14:paraId="0ACD4046" w14:textId="7F276DAE" w:rsidR="00867084" w:rsidRDefault="00867084" w:rsidP="00706072"/>
    <w:p w14:paraId="26A7AB84" w14:textId="6B22CA13" w:rsidR="00867084" w:rsidRDefault="003442E4" w:rsidP="00706072">
      <w:r>
        <w:t>In addition to including placeholder elements in bands, you can add static text, images, shapes and more.</w:t>
      </w:r>
    </w:p>
    <w:p w14:paraId="67B9CD7E" w14:textId="5E0D531B" w:rsidR="00706072" w:rsidRDefault="00706072" w:rsidP="00706072"/>
    <w:p w14:paraId="36EE7EE2" w14:textId="77777777" w:rsidR="00F97E37" w:rsidRDefault="00F97E37" w:rsidP="00C04E4F"/>
    <w:p w14:paraId="2060DAD0" w14:textId="77777777" w:rsidR="00F97E37" w:rsidRDefault="00F97E37" w:rsidP="00C04E4F"/>
    <w:p w14:paraId="0D6E1642" w14:textId="6CF83EA9" w:rsidR="00C04E4F" w:rsidRDefault="00C04E4F" w:rsidP="00F143E4">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DD5210">
        <w:t>2</w:t>
      </w:r>
      <w:r>
        <w:t>, Innovative Interfaces, Inc.</w:t>
      </w:r>
    </w:p>
    <w:p w14:paraId="2F8E9EC7" w14:textId="77777777" w:rsidR="00C04E4F" w:rsidRDefault="00C04E4F" w:rsidP="00AB3DA3"/>
    <w:p w14:paraId="2801EC56" w14:textId="77777777" w:rsidR="00AB3DA3" w:rsidRPr="00AB3DA3" w:rsidRDefault="00AB3DA3" w:rsidP="00AB3DA3"/>
    <w:sectPr w:rsidR="00AB3DA3" w:rsidRPr="00AB3DA3" w:rsidSect="00A5336B">
      <w:headerReference w:type="default" r:id="rId23"/>
      <w:footerReference w:type="defaul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9733" w14:textId="77777777" w:rsidR="00982990" w:rsidRDefault="00982990" w:rsidP="00750BFA">
      <w:r>
        <w:separator/>
      </w:r>
    </w:p>
  </w:endnote>
  <w:endnote w:type="continuationSeparator" w:id="0">
    <w:p w14:paraId="4C2992B1" w14:textId="77777777" w:rsidR="00982990" w:rsidRDefault="00982990"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DA3FB0" w:rsidRPr="00FF63CE" w:rsidRDefault="00DA3FB0" w:rsidP="00A5336B">
    <w:pPr>
      <w:pStyle w:val="Footer"/>
      <w:tabs>
        <w:tab w:val="clear" w:pos="9360"/>
        <w:tab w:val="right" w:pos="9356"/>
      </w:tabs>
      <w:rPr>
        <w:sz w:val="16"/>
        <w:szCs w:val="16"/>
      </w:rPr>
    </w:pPr>
  </w:p>
  <w:p w14:paraId="35D29D72" w14:textId="77777777" w:rsidR="00DA3FB0" w:rsidRPr="000F0F91" w:rsidRDefault="006550B9"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DA3FB0" w:rsidRPr="000F0F91">
              <w:rPr>
                <w:iCs/>
                <w:sz w:val="20"/>
              </w:rPr>
              <w:tab/>
            </w:r>
            <w:r w:rsidR="00DA3FB0">
              <w:rPr>
                <w:iCs/>
                <w:sz w:val="20"/>
              </w:rPr>
              <w:tab/>
            </w:r>
            <w:r w:rsidR="00DA3FB0" w:rsidRPr="000F0F91">
              <w:rPr>
                <w:iCs/>
                <w:sz w:val="20"/>
              </w:rPr>
              <w:t xml:space="preserve">Page </w:t>
            </w:r>
            <w:r w:rsidR="00DA3FB0" w:rsidRPr="000F0F91">
              <w:rPr>
                <w:bCs/>
                <w:iCs/>
                <w:sz w:val="20"/>
              </w:rPr>
              <w:fldChar w:fldCharType="begin"/>
            </w:r>
            <w:r w:rsidR="00DA3FB0" w:rsidRPr="000F0F91">
              <w:rPr>
                <w:bCs/>
                <w:iCs/>
                <w:sz w:val="20"/>
              </w:rPr>
              <w:instrText xml:space="preserve"> PAGE </w:instrText>
            </w:r>
            <w:r w:rsidR="00DA3FB0" w:rsidRPr="000F0F91">
              <w:rPr>
                <w:bCs/>
                <w:iCs/>
                <w:sz w:val="20"/>
              </w:rPr>
              <w:fldChar w:fldCharType="separate"/>
            </w:r>
            <w:r w:rsidR="00F143E4">
              <w:rPr>
                <w:bCs/>
                <w:iCs/>
                <w:noProof/>
                <w:sz w:val="20"/>
              </w:rPr>
              <w:t>1</w:t>
            </w:r>
            <w:r w:rsidR="00DA3FB0" w:rsidRPr="000F0F91">
              <w:rPr>
                <w:bCs/>
                <w:iCs/>
                <w:sz w:val="20"/>
              </w:rPr>
              <w:fldChar w:fldCharType="end"/>
            </w:r>
            <w:r w:rsidR="00DA3FB0" w:rsidRPr="000F0F91">
              <w:rPr>
                <w:iCs/>
                <w:sz w:val="20"/>
              </w:rPr>
              <w:t xml:space="preserve"> of </w:t>
            </w:r>
            <w:r w:rsidR="00DA3FB0" w:rsidRPr="000F0F91">
              <w:rPr>
                <w:bCs/>
                <w:iCs/>
                <w:sz w:val="20"/>
              </w:rPr>
              <w:fldChar w:fldCharType="begin"/>
            </w:r>
            <w:r w:rsidR="00DA3FB0" w:rsidRPr="000F0F91">
              <w:rPr>
                <w:bCs/>
                <w:iCs/>
                <w:sz w:val="20"/>
              </w:rPr>
              <w:instrText xml:space="preserve"> NUMPAGES  </w:instrText>
            </w:r>
            <w:r w:rsidR="00DA3FB0" w:rsidRPr="000F0F91">
              <w:rPr>
                <w:bCs/>
                <w:iCs/>
                <w:sz w:val="20"/>
              </w:rPr>
              <w:fldChar w:fldCharType="separate"/>
            </w:r>
            <w:r w:rsidR="00F143E4">
              <w:rPr>
                <w:bCs/>
                <w:iCs/>
                <w:noProof/>
                <w:sz w:val="20"/>
              </w:rPr>
              <w:t>6</w:t>
            </w:r>
            <w:r w:rsidR="00DA3FB0" w:rsidRPr="000F0F91">
              <w:rPr>
                <w:bCs/>
                <w:iCs/>
                <w:sz w:val="20"/>
              </w:rPr>
              <w:fldChar w:fldCharType="end"/>
            </w:r>
          </w:sdtContent>
        </w:sdt>
      </w:sdtContent>
    </w:sdt>
  </w:p>
  <w:p w14:paraId="6BEEDFAD" w14:textId="77777777" w:rsidR="00DA3FB0" w:rsidRDefault="00DA3FB0" w:rsidP="00A5336B">
    <w:pPr>
      <w:pStyle w:val="Footer"/>
    </w:pPr>
  </w:p>
  <w:p w14:paraId="4607D1B4" w14:textId="01534738" w:rsidR="00DA3FB0" w:rsidRPr="00256302" w:rsidRDefault="00DD5210" w:rsidP="00A5336B">
    <w:pPr>
      <w:pStyle w:val="Footer"/>
      <w:jc w:val="center"/>
    </w:pPr>
    <w:r>
      <w:rPr>
        <w:noProof/>
      </w:rPr>
      <w:drawing>
        <wp:inline distT="0" distB="0" distL="0" distR="0" wp14:anchorId="1E49B141" wp14:editId="434B70BB">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DA3FB0" w:rsidRDefault="00DA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A7CD" w14:textId="77777777" w:rsidR="00982990" w:rsidRDefault="00982990" w:rsidP="00750BFA">
      <w:r>
        <w:separator/>
      </w:r>
    </w:p>
  </w:footnote>
  <w:footnote w:type="continuationSeparator" w:id="0">
    <w:p w14:paraId="09B80639" w14:textId="77777777" w:rsidR="00982990" w:rsidRDefault="00982990"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DA3FB0" w:rsidRDefault="45309E92" w:rsidP="00750BFA">
    <w:pPr>
      <w:pStyle w:val="Header"/>
      <w:jc w:val="center"/>
    </w:pPr>
    <w:r>
      <w:rPr>
        <w:noProof/>
      </w:rPr>
      <w:drawing>
        <wp:inline distT="0" distB="0" distL="0" distR="0" wp14:anchorId="48A86C46" wp14:editId="40308B2A">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6RN0GWJEL+a4sg" id="OlCtFCrQ"/>
    <int:WordHash hashCode="QSUMFNt6f4qC69" id="xneQPuTU"/>
    <int:WordHash hashCode="xxRzADvwfnnp6W" id="eSP36uva"/>
    <int:WordHash hashCode="vnANJR/Ey6KEN5" id="5kKcf6NH"/>
  </int:Manifest>
  <int:Observations>
    <int:Content id="OlCtFCrQ">
      <int:Rejection type="LegacyProofing"/>
    </int:Content>
    <int:Content id="xneQPuTU">
      <int:Rejection type="LegacyProofing"/>
    </int:Content>
    <int:Content id="eSP36uva">
      <int:Rejection type="LegacyProofing"/>
    </int:Content>
    <int:Content id="5kKcf6N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458542A"/>
    <w:multiLevelType w:val="hybridMultilevel"/>
    <w:tmpl w:val="89E20882"/>
    <w:lvl w:ilvl="0" w:tplc="57E0B1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9867AE3"/>
    <w:multiLevelType w:val="hybridMultilevel"/>
    <w:tmpl w:val="3D9C125A"/>
    <w:lvl w:ilvl="0" w:tplc="4B08FB8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A666718"/>
    <w:multiLevelType w:val="hybridMultilevel"/>
    <w:tmpl w:val="52004EE4"/>
    <w:lvl w:ilvl="0" w:tplc="6ABC3A6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A1658A0"/>
    <w:multiLevelType w:val="hybridMultilevel"/>
    <w:tmpl w:val="B47EBDA6"/>
    <w:lvl w:ilvl="0" w:tplc="270AF12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D4B5216"/>
    <w:multiLevelType w:val="hybridMultilevel"/>
    <w:tmpl w:val="99943A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2DA70E32"/>
    <w:multiLevelType w:val="hybridMultilevel"/>
    <w:tmpl w:val="A80EAAAC"/>
    <w:lvl w:ilvl="0" w:tplc="E9F275E8">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5E37DA9"/>
    <w:multiLevelType w:val="hybridMultilevel"/>
    <w:tmpl w:val="11647610"/>
    <w:lvl w:ilvl="0" w:tplc="E394559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4" w15:restartNumberingAfterBreak="0">
    <w:nsid w:val="4B0C5296"/>
    <w:multiLevelType w:val="hybridMultilevel"/>
    <w:tmpl w:val="AADAFC1A"/>
    <w:lvl w:ilvl="0" w:tplc="096CCD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FB3401C"/>
    <w:multiLevelType w:val="hybridMultilevel"/>
    <w:tmpl w:val="DC0C31F0"/>
    <w:lvl w:ilvl="0" w:tplc="B344A5C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2096E0B"/>
    <w:multiLevelType w:val="hybridMultilevel"/>
    <w:tmpl w:val="DF3813DC"/>
    <w:lvl w:ilvl="0" w:tplc="C7E8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15:restartNumberingAfterBreak="0">
    <w:nsid w:val="594C749C"/>
    <w:multiLevelType w:val="hybridMultilevel"/>
    <w:tmpl w:val="1F06A02C"/>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BDA129F"/>
    <w:multiLevelType w:val="hybridMultilevel"/>
    <w:tmpl w:val="1B642E4C"/>
    <w:lvl w:ilvl="0" w:tplc="E9F275E8">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F6C0E4D"/>
    <w:multiLevelType w:val="hybridMultilevel"/>
    <w:tmpl w:val="E6FCCE86"/>
    <w:lvl w:ilvl="0" w:tplc="B046F3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3CD040B"/>
    <w:multiLevelType w:val="hybridMultilevel"/>
    <w:tmpl w:val="5F72F434"/>
    <w:lvl w:ilvl="0" w:tplc="A39AFDD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6710C55"/>
    <w:multiLevelType w:val="hybridMultilevel"/>
    <w:tmpl w:val="1294305A"/>
    <w:lvl w:ilvl="0" w:tplc="F1B412B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36"/>
  </w:num>
  <w:num w:numId="3">
    <w:abstractNumId w:val="39"/>
  </w:num>
  <w:num w:numId="4">
    <w:abstractNumId w:val="27"/>
  </w:num>
  <w:num w:numId="5">
    <w:abstractNumId w:val="20"/>
  </w:num>
  <w:num w:numId="6">
    <w:abstractNumId w:val="30"/>
  </w:num>
  <w:num w:numId="7">
    <w:abstractNumId w:val="14"/>
  </w:num>
  <w:num w:numId="8">
    <w:abstractNumId w:val="6"/>
  </w:num>
  <w:num w:numId="9">
    <w:abstractNumId w:val="8"/>
  </w:num>
  <w:num w:numId="10">
    <w:abstractNumId w:val="13"/>
  </w:num>
  <w:num w:numId="11">
    <w:abstractNumId w:val="12"/>
  </w:num>
  <w:num w:numId="12">
    <w:abstractNumId w:val="5"/>
  </w:num>
  <w:num w:numId="13">
    <w:abstractNumId w:val="38"/>
  </w:num>
  <w:num w:numId="14">
    <w:abstractNumId w:val="22"/>
  </w:num>
  <w:num w:numId="15">
    <w:abstractNumId w:val="0"/>
  </w:num>
  <w:num w:numId="16">
    <w:abstractNumId w:val="28"/>
  </w:num>
  <w:num w:numId="17">
    <w:abstractNumId w:val="4"/>
  </w:num>
  <w:num w:numId="18">
    <w:abstractNumId w:val="35"/>
  </w:num>
  <w:num w:numId="19">
    <w:abstractNumId w:val="7"/>
  </w:num>
  <w:num w:numId="20">
    <w:abstractNumId w:val="11"/>
  </w:num>
  <w:num w:numId="21">
    <w:abstractNumId w:val="23"/>
  </w:num>
  <w:num w:numId="22">
    <w:abstractNumId w:val="34"/>
  </w:num>
  <w:num w:numId="23">
    <w:abstractNumId w:val="10"/>
  </w:num>
  <w:num w:numId="24">
    <w:abstractNumId w:val="19"/>
  </w:num>
  <w:num w:numId="25">
    <w:abstractNumId w:val="21"/>
  </w:num>
  <w:num w:numId="26">
    <w:abstractNumId w:val="15"/>
  </w:num>
  <w:num w:numId="27">
    <w:abstractNumId w:val="33"/>
  </w:num>
  <w:num w:numId="28">
    <w:abstractNumId w:val="17"/>
  </w:num>
  <w:num w:numId="29">
    <w:abstractNumId w:val="31"/>
  </w:num>
  <w:num w:numId="30">
    <w:abstractNumId w:val="16"/>
  </w:num>
  <w:num w:numId="31">
    <w:abstractNumId w:val="1"/>
  </w:num>
  <w:num w:numId="32">
    <w:abstractNumId w:val="26"/>
  </w:num>
  <w:num w:numId="33">
    <w:abstractNumId w:val="18"/>
  </w:num>
  <w:num w:numId="34">
    <w:abstractNumId w:val="9"/>
  </w:num>
  <w:num w:numId="35">
    <w:abstractNumId w:val="37"/>
  </w:num>
  <w:num w:numId="36">
    <w:abstractNumId w:val="3"/>
  </w:num>
  <w:num w:numId="37">
    <w:abstractNumId w:val="24"/>
  </w:num>
  <w:num w:numId="38">
    <w:abstractNumId w:val="25"/>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035DA"/>
    <w:rsid w:val="00003C8C"/>
    <w:rsid w:val="00017D1B"/>
    <w:rsid w:val="000219E7"/>
    <w:rsid w:val="00027EFF"/>
    <w:rsid w:val="000341CA"/>
    <w:rsid w:val="00052B86"/>
    <w:rsid w:val="0005669E"/>
    <w:rsid w:val="000611B5"/>
    <w:rsid w:val="000634D9"/>
    <w:rsid w:val="00066AC5"/>
    <w:rsid w:val="00067CB9"/>
    <w:rsid w:val="00093A0A"/>
    <w:rsid w:val="000D2FAD"/>
    <w:rsid w:val="00112AF5"/>
    <w:rsid w:val="00116282"/>
    <w:rsid w:val="00131E83"/>
    <w:rsid w:val="00145C72"/>
    <w:rsid w:val="0014767F"/>
    <w:rsid w:val="00152A8E"/>
    <w:rsid w:val="00154C13"/>
    <w:rsid w:val="001656F7"/>
    <w:rsid w:val="00171A64"/>
    <w:rsid w:val="00177B51"/>
    <w:rsid w:val="001852CF"/>
    <w:rsid w:val="001A498C"/>
    <w:rsid w:val="001D09C9"/>
    <w:rsid w:val="001D5B61"/>
    <w:rsid w:val="001E121A"/>
    <w:rsid w:val="001E1BD7"/>
    <w:rsid w:val="001F5D60"/>
    <w:rsid w:val="002236BE"/>
    <w:rsid w:val="00233EC9"/>
    <w:rsid w:val="002408B8"/>
    <w:rsid w:val="0024196D"/>
    <w:rsid w:val="00263AD5"/>
    <w:rsid w:val="0026575A"/>
    <w:rsid w:val="00271BC2"/>
    <w:rsid w:val="002742BE"/>
    <w:rsid w:val="002B4C6F"/>
    <w:rsid w:val="002D2A8C"/>
    <w:rsid w:val="0031514F"/>
    <w:rsid w:val="003344BC"/>
    <w:rsid w:val="003442E4"/>
    <w:rsid w:val="00383807"/>
    <w:rsid w:val="003C2FE0"/>
    <w:rsid w:val="003C6D9B"/>
    <w:rsid w:val="003E22CE"/>
    <w:rsid w:val="003E4655"/>
    <w:rsid w:val="003F0D14"/>
    <w:rsid w:val="00400823"/>
    <w:rsid w:val="004229B0"/>
    <w:rsid w:val="00442093"/>
    <w:rsid w:val="00442B54"/>
    <w:rsid w:val="00445A5D"/>
    <w:rsid w:val="0044760A"/>
    <w:rsid w:val="00447977"/>
    <w:rsid w:val="00450295"/>
    <w:rsid w:val="004567F1"/>
    <w:rsid w:val="00475CCC"/>
    <w:rsid w:val="00483818"/>
    <w:rsid w:val="004877A8"/>
    <w:rsid w:val="00496293"/>
    <w:rsid w:val="00497FC7"/>
    <w:rsid w:val="004C1863"/>
    <w:rsid w:val="004D1295"/>
    <w:rsid w:val="004E5882"/>
    <w:rsid w:val="004E6350"/>
    <w:rsid w:val="00550055"/>
    <w:rsid w:val="00554775"/>
    <w:rsid w:val="005630F8"/>
    <w:rsid w:val="00567BBF"/>
    <w:rsid w:val="0057432E"/>
    <w:rsid w:val="005812A9"/>
    <w:rsid w:val="005C7BB8"/>
    <w:rsid w:val="005D3224"/>
    <w:rsid w:val="005D674E"/>
    <w:rsid w:val="005F6E35"/>
    <w:rsid w:val="00622CF6"/>
    <w:rsid w:val="00625721"/>
    <w:rsid w:val="0063427F"/>
    <w:rsid w:val="00650F4A"/>
    <w:rsid w:val="006550B9"/>
    <w:rsid w:val="0066576A"/>
    <w:rsid w:val="00676AA8"/>
    <w:rsid w:val="006A442B"/>
    <w:rsid w:val="006A4950"/>
    <w:rsid w:val="006B0C80"/>
    <w:rsid w:val="006B1B59"/>
    <w:rsid w:val="006B3142"/>
    <w:rsid w:val="006C16A9"/>
    <w:rsid w:val="006C49B1"/>
    <w:rsid w:val="006D1F90"/>
    <w:rsid w:val="006E3891"/>
    <w:rsid w:val="006F0B82"/>
    <w:rsid w:val="00706072"/>
    <w:rsid w:val="00711743"/>
    <w:rsid w:val="007217D3"/>
    <w:rsid w:val="00750BFA"/>
    <w:rsid w:val="00753AD5"/>
    <w:rsid w:val="007778A3"/>
    <w:rsid w:val="00783A16"/>
    <w:rsid w:val="007D518B"/>
    <w:rsid w:val="00810113"/>
    <w:rsid w:val="00812970"/>
    <w:rsid w:val="00816756"/>
    <w:rsid w:val="00826F4C"/>
    <w:rsid w:val="00840AA6"/>
    <w:rsid w:val="0084315C"/>
    <w:rsid w:val="00867084"/>
    <w:rsid w:val="0087693C"/>
    <w:rsid w:val="00890223"/>
    <w:rsid w:val="00891AEC"/>
    <w:rsid w:val="008921B9"/>
    <w:rsid w:val="008953BA"/>
    <w:rsid w:val="008A23F4"/>
    <w:rsid w:val="008A2C06"/>
    <w:rsid w:val="008A760A"/>
    <w:rsid w:val="008D47F4"/>
    <w:rsid w:val="008D5054"/>
    <w:rsid w:val="008E1600"/>
    <w:rsid w:val="008E27CF"/>
    <w:rsid w:val="00901C21"/>
    <w:rsid w:val="00917D8C"/>
    <w:rsid w:val="00922501"/>
    <w:rsid w:val="00930C32"/>
    <w:rsid w:val="009350ED"/>
    <w:rsid w:val="009402EA"/>
    <w:rsid w:val="00944251"/>
    <w:rsid w:val="00960FCB"/>
    <w:rsid w:val="009669F1"/>
    <w:rsid w:val="00973875"/>
    <w:rsid w:val="0097404B"/>
    <w:rsid w:val="00982990"/>
    <w:rsid w:val="00992694"/>
    <w:rsid w:val="009B59D1"/>
    <w:rsid w:val="009C0994"/>
    <w:rsid w:val="009C664C"/>
    <w:rsid w:val="00A018E9"/>
    <w:rsid w:val="00A01B03"/>
    <w:rsid w:val="00A0440D"/>
    <w:rsid w:val="00A053C4"/>
    <w:rsid w:val="00A062A0"/>
    <w:rsid w:val="00A24AD4"/>
    <w:rsid w:val="00A318B0"/>
    <w:rsid w:val="00A45B0B"/>
    <w:rsid w:val="00A5336B"/>
    <w:rsid w:val="00A540F1"/>
    <w:rsid w:val="00A56215"/>
    <w:rsid w:val="00A61AD4"/>
    <w:rsid w:val="00A96684"/>
    <w:rsid w:val="00AA2BD5"/>
    <w:rsid w:val="00AA7C90"/>
    <w:rsid w:val="00AB064E"/>
    <w:rsid w:val="00AB3DA3"/>
    <w:rsid w:val="00AD137E"/>
    <w:rsid w:val="00AF01E8"/>
    <w:rsid w:val="00B03114"/>
    <w:rsid w:val="00B235E2"/>
    <w:rsid w:val="00BB5E9C"/>
    <w:rsid w:val="00BC46FF"/>
    <w:rsid w:val="00BC7015"/>
    <w:rsid w:val="00BD7503"/>
    <w:rsid w:val="00C04E4F"/>
    <w:rsid w:val="00C14FD7"/>
    <w:rsid w:val="00C30F0A"/>
    <w:rsid w:val="00C36D47"/>
    <w:rsid w:val="00C471DB"/>
    <w:rsid w:val="00C54908"/>
    <w:rsid w:val="00C64022"/>
    <w:rsid w:val="00C7351F"/>
    <w:rsid w:val="00C75994"/>
    <w:rsid w:val="00CA7982"/>
    <w:rsid w:val="00CB4457"/>
    <w:rsid w:val="00CD16A7"/>
    <w:rsid w:val="00CD4480"/>
    <w:rsid w:val="00CD4B3E"/>
    <w:rsid w:val="00CF53B3"/>
    <w:rsid w:val="00CF7721"/>
    <w:rsid w:val="00D12B9B"/>
    <w:rsid w:val="00D1751F"/>
    <w:rsid w:val="00D60286"/>
    <w:rsid w:val="00D7112C"/>
    <w:rsid w:val="00D730B3"/>
    <w:rsid w:val="00D7746B"/>
    <w:rsid w:val="00D94C43"/>
    <w:rsid w:val="00D97DAC"/>
    <w:rsid w:val="00DA3FB0"/>
    <w:rsid w:val="00DB75CF"/>
    <w:rsid w:val="00DC2004"/>
    <w:rsid w:val="00DC244D"/>
    <w:rsid w:val="00DC3A77"/>
    <w:rsid w:val="00DD281A"/>
    <w:rsid w:val="00DD5210"/>
    <w:rsid w:val="00E45706"/>
    <w:rsid w:val="00E54846"/>
    <w:rsid w:val="00E54FDB"/>
    <w:rsid w:val="00E7444F"/>
    <w:rsid w:val="00EB56E7"/>
    <w:rsid w:val="00ED231A"/>
    <w:rsid w:val="00ED575F"/>
    <w:rsid w:val="00F143E4"/>
    <w:rsid w:val="00F227C5"/>
    <w:rsid w:val="00F37563"/>
    <w:rsid w:val="00F55AD3"/>
    <w:rsid w:val="00F94BB6"/>
    <w:rsid w:val="00F97E37"/>
    <w:rsid w:val="00FC07B5"/>
    <w:rsid w:val="00FC6B51"/>
    <w:rsid w:val="00FD6846"/>
    <w:rsid w:val="00FE7C66"/>
    <w:rsid w:val="00FF5491"/>
    <w:rsid w:val="130073BA"/>
    <w:rsid w:val="16A48CB8"/>
    <w:rsid w:val="3CA93A60"/>
    <w:rsid w:val="3CE45058"/>
    <w:rsid w:val="45309E92"/>
    <w:rsid w:val="502CBA98"/>
    <w:rsid w:val="7AD50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 w:type="character" w:customStyle="1" w:styleId="UnresolvedMention2">
    <w:name w:val="Unresolved Mention2"/>
    <w:basedOn w:val="DefaultParagraphFont"/>
    <w:uiPriority w:val="99"/>
    <w:semiHidden/>
    <w:unhideWhenUsed/>
    <w:rsid w:val="00706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ii-itlc.s3.amazonaws.com/LibGuides/LibGuides+Articles+and+Docs/Sierra/Print+Templates/Articles/1+PRINT+TEMPLATES+HTG+Getting+started+with+Print+Templates+20220301.pdf" TargetMode="External"/><Relationship Id="rId24" Type="http://schemas.openxmlformats.org/officeDocument/2006/relationships/footer" Target="footer1.xml"/><Relationship Id="R638406c02dc24840" Type="http://schemas.microsoft.com/office/2019/09/relationships/intelligence" Target="intelligenc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csdirect.iii.com/downloads/ireport.php"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iii-itlc.s3.amazonaws.com/LibGuides/LibGuides+Articles+and+Docs/Sierra/Print+Templates/Articles/4+PRINT+TEMPLATES+HTG+Adding+or+editing+elements+for+Print+Templates+in+Jaspersoft+Studio+202203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Jason Blasczynski</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E66A-87F9-49C2-9077-38E15245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343C5-2B60-4457-AC99-56995A176C0F}">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109f4b00-fd81-49e5-ab43-de200dcdabd9"/>
    <ds:schemaRef ds:uri="49821263-dd12-457a-8a0b-485e0645d95a"/>
    <ds:schemaRef ds:uri="http://schemas.microsoft.com/sharepoint/v3"/>
    <ds:schemaRef ds:uri="eceba0e2-b42c-4a8d-b505-0c1fe0f5698e"/>
    <ds:schemaRef ds:uri="84897453-ac73-4533-b7cc-f8120215243c"/>
    <ds:schemaRef ds:uri="http://www.w3.org/XML/1998/namespace"/>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13</TotalTime>
  <Pages>7</Pages>
  <Words>924</Words>
  <Characters>4640</Characters>
  <Application>Microsoft Office Word</Application>
  <DocSecurity>0</DocSecurity>
  <Lines>140</Lines>
  <Paragraphs>30</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McClellan</dc:creator>
  <cp:keywords/>
  <dc:description/>
  <cp:lastModifiedBy>Schlomit Schwarzer</cp:lastModifiedBy>
  <cp:revision>18</cp:revision>
  <dcterms:created xsi:type="dcterms:W3CDTF">2020-10-30T19:25:00Z</dcterms:created>
  <dcterms:modified xsi:type="dcterms:W3CDTF">2022-04-17T22:53:00Z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49700</vt:r8>
  </property>
  <property fmtid="{D5CDD505-2E9C-101B-9397-08002B2CF9AE}" pid="4" name="xd_Signature">
    <vt:bool>false</vt:bool>
  </property>
  <property fmtid="{D5CDD505-2E9C-101B-9397-08002B2CF9AE}" pid="5" name="xd_ProgID">
    <vt:lpwstr/>
  </property>
  <property fmtid="{D5CDD505-2E9C-101B-9397-08002B2CF9AE}" pid="6" name="Reviewer">
    <vt:lpwstr>Jason Blasczynski</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aa70efc1-848a-4274-90fd-d016f3d3095e</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ies>
</file>