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35091" w14:textId="77777777" w:rsidR="00EB56E7" w:rsidRDefault="0034308C" w:rsidP="006B1B59">
      <w:pPr>
        <w:pStyle w:val="Title"/>
      </w:pPr>
      <w:r>
        <w:t>Sierra circulation</w:t>
      </w:r>
    </w:p>
    <w:p w14:paraId="3D88476C" w14:textId="77777777" w:rsidR="006B1B59" w:rsidRDefault="0034308C" w:rsidP="006B1B59">
      <w:pPr>
        <w:pStyle w:val="Heading1"/>
      </w:pPr>
      <w:r>
        <w:t>Introduction to Circulation Parameters</w:t>
      </w:r>
    </w:p>
    <w:p w14:paraId="29D6B04F" w14:textId="77777777" w:rsidR="000634D9" w:rsidRDefault="000634D9" w:rsidP="000634D9">
      <w:r>
        <w:rPr>
          <w:noProof/>
          <w:lang w:bidi="he-IL"/>
        </w:rPr>
        <mc:AlternateContent>
          <mc:Choice Requires="wps">
            <w:drawing>
              <wp:inline distT="0" distB="0" distL="0" distR="0" wp14:anchorId="7294C7D4" wp14:editId="07777777">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wp14="http://schemas.microsoft.com/office/word/2010/wordml">
            <w:pict w14:anchorId="4D5FDE85">
              <v:line id="Straight Connector 1" style="flip:y;visibility:visible;mso-wrap-style:square;mso-left-percent:-10001;mso-top-percent:-10001;mso-position-horizontal:absolute;mso-position-horizontal-relative:char;mso-position-vertical:absolute;mso-position-vertical-relative:line;mso-left-percent:-10001;mso-top-percent:-10001" alt="separating line" o:spid="_x0000_s1026" strokecolor="#5a5a5a [2109]" strokeweight=".5pt" from="0,0" to="467.25pt,3pt" w14:anchorId="7FBCCA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v:stroke joinstyle="miter"/>
                <w10:anchorlock/>
              </v:line>
            </w:pict>
          </mc:Fallback>
        </mc:AlternateContent>
      </w:r>
      <w:r>
        <w:t xml:space="preserve"> </w:t>
      </w:r>
    </w:p>
    <w:p w14:paraId="672A6659" w14:textId="77777777" w:rsidR="000634D9" w:rsidRDefault="000634D9" w:rsidP="000634D9"/>
    <w:p w14:paraId="300AD170" w14:textId="77777777" w:rsidR="009B59AF" w:rsidRDefault="009B59AF" w:rsidP="009B59AF">
      <w:pPr>
        <w:rPr>
          <w:rFonts w:ascii="Georgia" w:eastAsiaTheme="majorEastAsia" w:hAnsi="Georgia" w:cstheme="majorBidi"/>
          <w:b/>
          <w:sz w:val="28"/>
          <w:szCs w:val="26"/>
        </w:rPr>
      </w:pPr>
      <w:r>
        <w:rPr>
          <w:rFonts w:ascii="Georgia" w:eastAsiaTheme="majorEastAsia" w:hAnsi="Georgia" w:cstheme="majorBidi"/>
          <w:b/>
          <w:sz w:val="28"/>
          <w:szCs w:val="26"/>
        </w:rPr>
        <w:t>General</w:t>
      </w:r>
      <w:r w:rsidRPr="009B59AF">
        <w:rPr>
          <w:rFonts w:ascii="Georgia" w:eastAsiaTheme="majorEastAsia" w:hAnsi="Georgia" w:cstheme="majorBidi"/>
          <w:b/>
          <w:sz w:val="28"/>
          <w:szCs w:val="26"/>
        </w:rPr>
        <w:t xml:space="preserve"> overview of circulation parameters and links to relevant documentation.</w:t>
      </w:r>
    </w:p>
    <w:p w14:paraId="0A37501D" w14:textId="77777777" w:rsidR="009B59AF" w:rsidRDefault="009B59AF" w:rsidP="00171A64">
      <w:pPr>
        <w:rPr>
          <w:rFonts w:ascii="Georgia" w:eastAsiaTheme="majorEastAsia" w:hAnsi="Georgia" w:cstheme="majorBidi"/>
          <w:b/>
          <w:sz w:val="28"/>
          <w:szCs w:val="26"/>
        </w:rPr>
      </w:pPr>
    </w:p>
    <w:p w14:paraId="6A375B61" w14:textId="77777777" w:rsidR="00E45706" w:rsidRDefault="009B59AF" w:rsidP="009B59AF">
      <w:pPr>
        <w:pStyle w:val="Heading3"/>
      </w:pPr>
      <w:r>
        <w:t>Topics:</w:t>
      </w:r>
    </w:p>
    <w:p w14:paraId="68C8E236" w14:textId="77777777" w:rsidR="00171A64" w:rsidRDefault="009B59AF" w:rsidP="00A0440D">
      <w:pPr>
        <w:pStyle w:val="ListParagraph"/>
        <w:numPr>
          <w:ilvl w:val="0"/>
          <w:numId w:val="3"/>
        </w:numPr>
        <w:ind w:left="1260"/>
      </w:pPr>
      <w:r>
        <w:t>Codes</w:t>
      </w:r>
    </w:p>
    <w:p w14:paraId="776C0E4A" w14:textId="77777777" w:rsidR="00A0440D" w:rsidRDefault="009B59AF" w:rsidP="00A0440D">
      <w:pPr>
        <w:pStyle w:val="ListParagraph"/>
        <w:numPr>
          <w:ilvl w:val="0"/>
          <w:numId w:val="3"/>
        </w:numPr>
        <w:ind w:left="1260"/>
      </w:pPr>
      <w:r>
        <w:t>Tables</w:t>
      </w:r>
    </w:p>
    <w:p w14:paraId="5F1D145A" w14:textId="77777777" w:rsidR="00A0440D" w:rsidRDefault="009B59AF" w:rsidP="00A0440D">
      <w:pPr>
        <w:pStyle w:val="ListParagraph"/>
        <w:numPr>
          <w:ilvl w:val="0"/>
          <w:numId w:val="3"/>
        </w:numPr>
        <w:ind w:left="1260"/>
      </w:pPr>
      <w:r>
        <w:t>Circulation Options</w:t>
      </w:r>
    </w:p>
    <w:p w14:paraId="5DAB6C7B" w14:textId="77777777" w:rsidR="00A0440D" w:rsidRDefault="00A0440D" w:rsidP="00A0440D"/>
    <w:p w14:paraId="5E94F8CB" w14:textId="77777777" w:rsidR="00A0440D" w:rsidRDefault="009B59AF" w:rsidP="009B59AF">
      <w:pPr>
        <w:pStyle w:val="Heading2"/>
        <w:tabs>
          <w:tab w:val="left" w:pos="7155"/>
        </w:tabs>
      </w:pPr>
      <w:r>
        <w:t>Codes</w:t>
      </w:r>
    </w:p>
    <w:p w14:paraId="49A8CBBE" w14:textId="77777777" w:rsidR="00A0440D" w:rsidRDefault="00BD5E23" w:rsidP="00A0440D">
      <w:hyperlink r:id="rId10" w:anchor="sril/sril_records_fixed_fields.html" w:history="1">
        <w:r w:rsidR="007B2823" w:rsidRPr="007B2823">
          <w:rPr>
            <w:rStyle w:val="Hyperlink"/>
          </w:rPr>
          <w:t>Fixed-length Fields</w:t>
        </w:r>
      </w:hyperlink>
      <w:r w:rsidR="007B2823" w:rsidRPr="007B2823">
        <w:t xml:space="preserve"> and </w:t>
      </w:r>
      <w:hyperlink r:id="rId11" w:anchor="sril/sril_sys_param_fixcodes.html" w:history="1">
        <w:r w:rsidR="007B2823" w:rsidRPr="007B2823">
          <w:rPr>
            <w:rStyle w:val="Hyperlink"/>
          </w:rPr>
          <w:t>Fixed-length codes</w:t>
        </w:r>
      </w:hyperlink>
      <w:r w:rsidR="007B2823" w:rsidRPr="007B2823">
        <w:t xml:space="preserve"> are used for gathering statistics and grouping records in Create Lists. In addition, patron type, item type, and item location are used by the system to determine which loan rule will be selected during circulation transactions.</w:t>
      </w:r>
    </w:p>
    <w:p w14:paraId="4525C656" w14:textId="77777777" w:rsidR="007B2823" w:rsidRDefault="00BD5E23" w:rsidP="007B2823">
      <w:pPr>
        <w:pStyle w:val="ListParagraph"/>
        <w:numPr>
          <w:ilvl w:val="0"/>
          <w:numId w:val="3"/>
        </w:numPr>
        <w:ind w:left="1260"/>
      </w:pPr>
      <w:hyperlink r:id="rId12" w:anchor="sril/sril_circ_param_ptype.html" w:history="1">
        <w:r w:rsidR="007B2823" w:rsidRPr="005B1BDF">
          <w:rPr>
            <w:rStyle w:val="Hyperlink"/>
          </w:rPr>
          <w:t>Patron Type (PTYPE)</w:t>
        </w:r>
      </w:hyperlink>
    </w:p>
    <w:p w14:paraId="5F6EFC8C" w14:textId="77777777" w:rsidR="007B2823" w:rsidRDefault="007B2823" w:rsidP="007B2823">
      <w:pPr>
        <w:pStyle w:val="ListParagraph"/>
        <w:numPr>
          <w:ilvl w:val="1"/>
          <w:numId w:val="3"/>
        </w:numPr>
      </w:pPr>
      <w:r>
        <w:t>The Patron Type table is a 256-line numeric table, with values 0-255.</w:t>
      </w:r>
    </w:p>
    <w:p w14:paraId="1909223C" w14:textId="77777777" w:rsidR="007B2823" w:rsidRDefault="007B2823" w:rsidP="007B2823">
      <w:pPr>
        <w:pStyle w:val="ListParagraph"/>
        <w:numPr>
          <w:ilvl w:val="1"/>
          <w:numId w:val="3"/>
        </w:numPr>
      </w:pPr>
      <w:r>
        <w:t>Special patron situations may require additional patron types, such as teacher cards, homebound patrons, corporate borrowers, bookmobile patrons, etc.</w:t>
      </w:r>
    </w:p>
    <w:p w14:paraId="39CFB02D" w14:textId="77777777" w:rsidR="007B2823" w:rsidRDefault="007B2823" w:rsidP="007B2823">
      <w:pPr>
        <w:pStyle w:val="ListParagraph"/>
        <w:numPr>
          <w:ilvl w:val="1"/>
          <w:numId w:val="3"/>
        </w:numPr>
      </w:pPr>
      <w:r>
        <w:t>The library may also choose to create additional patron types for statistics gathering, even if library policy doesn't require them for loan rule selection.</w:t>
      </w:r>
    </w:p>
    <w:p w14:paraId="19C7261D" w14:textId="77777777" w:rsidR="005B1BDF" w:rsidRDefault="00BD5E23" w:rsidP="00E8486D">
      <w:pPr>
        <w:pStyle w:val="ListParagraph"/>
        <w:numPr>
          <w:ilvl w:val="0"/>
          <w:numId w:val="3"/>
        </w:numPr>
        <w:ind w:left="1260"/>
      </w:pPr>
      <w:hyperlink r:id="rId13" w:anchor="sril/sril_sys_param_itype.html" w:history="1">
        <w:r w:rsidR="005B1BDF" w:rsidRPr="005B1BDF">
          <w:rPr>
            <w:rStyle w:val="Hyperlink"/>
          </w:rPr>
          <w:t>Item Type (ITYPE)</w:t>
        </w:r>
      </w:hyperlink>
      <w:r w:rsidR="005B1BDF">
        <w:t xml:space="preserve"> </w:t>
      </w:r>
    </w:p>
    <w:p w14:paraId="2B823DDD" w14:textId="77777777" w:rsidR="005B1BDF" w:rsidRDefault="005B1BDF" w:rsidP="005B1BDF">
      <w:pPr>
        <w:numPr>
          <w:ilvl w:val="1"/>
          <w:numId w:val="3"/>
        </w:numPr>
        <w:shd w:val="clear" w:color="auto" w:fill="FFFFFF"/>
        <w:rPr>
          <w:rFonts w:asciiTheme="minorHAnsi" w:eastAsia="Times New Roman" w:hAnsiTheme="minorHAnsi" w:cstheme="minorHAnsi"/>
          <w:color w:val="666666"/>
          <w:szCs w:val="22"/>
          <w:lang w:bidi="he-IL"/>
        </w:rPr>
      </w:pPr>
      <w:r w:rsidRPr="005B1BDF">
        <w:rPr>
          <w:rFonts w:asciiTheme="minorHAnsi" w:eastAsia="Times New Roman" w:hAnsiTheme="minorHAnsi" w:cstheme="minorHAnsi"/>
          <w:color w:val="666666"/>
          <w:szCs w:val="22"/>
          <w:lang w:bidi="he-IL"/>
        </w:rPr>
        <w:t>The Item Type table is a 256-line numeric table, with values 0-255.</w:t>
      </w:r>
    </w:p>
    <w:p w14:paraId="538BA874" w14:textId="77777777" w:rsidR="005B1BDF" w:rsidRPr="005B1BDF" w:rsidRDefault="005B1BDF" w:rsidP="005B1BDF">
      <w:pPr>
        <w:numPr>
          <w:ilvl w:val="1"/>
          <w:numId w:val="3"/>
        </w:numPr>
        <w:shd w:val="clear" w:color="auto" w:fill="FFFFFF"/>
        <w:rPr>
          <w:rFonts w:asciiTheme="minorHAnsi" w:eastAsia="Times New Roman" w:hAnsiTheme="minorHAnsi" w:cstheme="minorHAnsi"/>
          <w:color w:val="666666"/>
          <w:szCs w:val="22"/>
          <w:lang w:bidi="he-IL"/>
        </w:rPr>
      </w:pPr>
      <w:r w:rsidRPr="005B1BDF">
        <w:rPr>
          <w:rFonts w:asciiTheme="minorHAnsi" w:eastAsia="Times New Roman" w:hAnsiTheme="minorHAnsi" w:cstheme="minorHAnsi"/>
          <w:color w:val="666666"/>
          <w:szCs w:val="22"/>
          <w:lang w:bidi="he-IL"/>
        </w:rPr>
        <w:t>If item types are not being used, label item type 000 as "undefined."</w:t>
      </w:r>
    </w:p>
    <w:p w14:paraId="2FE4E670" w14:textId="77777777" w:rsidR="005B1BDF" w:rsidRPr="005B1BDF" w:rsidRDefault="005B1BDF" w:rsidP="005B1BDF">
      <w:pPr>
        <w:numPr>
          <w:ilvl w:val="1"/>
          <w:numId w:val="3"/>
        </w:numPr>
        <w:shd w:val="clear" w:color="auto" w:fill="FFFFFF"/>
        <w:rPr>
          <w:rFonts w:asciiTheme="minorHAnsi" w:eastAsia="Times New Roman" w:hAnsiTheme="minorHAnsi" w:cstheme="minorHAnsi"/>
          <w:color w:val="666666"/>
          <w:szCs w:val="22"/>
          <w:lang w:bidi="he-IL"/>
        </w:rPr>
      </w:pPr>
      <w:r w:rsidRPr="005B1BDF">
        <w:rPr>
          <w:rFonts w:asciiTheme="minorHAnsi" w:eastAsia="Times New Roman" w:hAnsiTheme="minorHAnsi" w:cstheme="minorHAnsi"/>
          <w:color w:val="666666"/>
          <w:szCs w:val="22"/>
          <w:lang w:bidi="he-IL"/>
        </w:rPr>
        <w:t>Though the rule selection table determines circulation by a combination of item location, patron type, and item type, in many instances library policy may base circulation rules on just patron type and location. When two items in one location would circulate differently to the same patron, item types will be needed to distinguish between the two, for example, 2-hour reserve and 4-hour reserve or 7-day DVD and 14-day DVD.</w:t>
      </w:r>
    </w:p>
    <w:p w14:paraId="778DDECD" w14:textId="77777777" w:rsidR="005B1BDF" w:rsidRPr="005B1BDF" w:rsidRDefault="005B1BDF" w:rsidP="005B1BDF">
      <w:pPr>
        <w:numPr>
          <w:ilvl w:val="1"/>
          <w:numId w:val="3"/>
        </w:numPr>
        <w:shd w:val="clear" w:color="auto" w:fill="FFFFFF"/>
        <w:rPr>
          <w:rFonts w:asciiTheme="minorHAnsi" w:eastAsia="Times New Roman" w:hAnsiTheme="minorHAnsi" w:cstheme="minorHAnsi"/>
          <w:color w:val="666666"/>
          <w:szCs w:val="22"/>
          <w:lang w:bidi="he-IL"/>
        </w:rPr>
      </w:pPr>
      <w:r w:rsidRPr="005B1BDF">
        <w:rPr>
          <w:rFonts w:asciiTheme="minorHAnsi" w:eastAsia="Times New Roman" w:hAnsiTheme="minorHAnsi" w:cstheme="minorHAnsi"/>
          <w:color w:val="666666"/>
          <w:szCs w:val="22"/>
          <w:lang w:bidi="he-IL"/>
        </w:rPr>
        <w:t>The library may also choose to create additional item types for statistics gathering, even if library policy doesn't require them for loan rule selection.</w:t>
      </w:r>
    </w:p>
    <w:p w14:paraId="6058E0AB" w14:textId="77777777" w:rsidR="005B1BDF" w:rsidRPr="005B1BDF" w:rsidRDefault="005B1BDF" w:rsidP="005B1BDF">
      <w:pPr>
        <w:numPr>
          <w:ilvl w:val="1"/>
          <w:numId w:val="3"/>
        </w:numPr>
        <w:shd w:val="clear" w:color="auto" w:fill="FFFFFF"/>
        <w:rPr>
          <w:rFonts w:asciiTheme="minorHAnsi" w:eastAsia="Times New Roman" w:hAnsiTheme="minorHAnsi" w:cstheme="minorHAnsi"/>
          <w:color w:val="666666"/>
          <w:szCs w:val="22"/>
          <w:lang w:bidi="he-IL"/>
        </w:rPr>
      </w:pPr>
      <w:r w:rsidRPr="005B1BDF">
        <w:rPr>
          <w:rFonts w:asciiTheme="minorHAnsi" w:eastAsia="Times New Roman" w:hAnsiTheme="minorHAnsi" w:cstheme="minorHAnsi"/>
          <w:color w:val="666666"/>
          <w:szCs w:val="22"/>
          <w:lang w:bidi="he-IL"/>
        </w:rPr>
        <w:t>In any situation where even one loan rule element would be different for a given patron-item combination, you must create a new loan rule.</w:t>
      </w:r>
    </w:p>
    <w:p w14:paraId="6B2C0437" w14:textId="77777777" w:rsidR="007B2823" w:rsidRDefault="00BD5E23" w:rsidP="00E8486D">
      <w:pPr>
        <w:pStyle w:val="ListParagraph"/>
        <w:numPr>
          <w:ilvl w:val="0"/>
          <w:numId w:val="3"/>
        </w:numPr>
        <w:ind w:left="1260"/>
      </w:pPr>
      <w:hyperlink r:id="rId14" w:anchor="sril/sril_sys_param_fixcodes.html" w:history="1">
        <w:proofErr w:type="spellStart"/>
        <w:r w:rsidR="005B1BDF" w:rsidRPr="00E8486D">
          <w:rPr>
            <w:rStyle w:val="Hyperlink"/>
          </w:rPr>
          <w:t>Pcode</w:t>
        </w:r>
        <w:proofErr w:type="spellEnd"/>
        <w:r w:rsidR="005B1BDF" w:rsidRPr="00E8486D">
          <w:rPr>
            <w:rStyle w:val="Hyperlink"/>
          </w:rPr>
          <w:t xml:space="preserve"> 1, </w:t>
        </w:r>
        <w:proofErr w:type="spellStart"/>
        <w:r w:rsidR="005B1BDF" w:rsidRPr="00E8486D">
          <w:rPr>
            <w:rStyle w:val="Hyperlink"/>
          </w:rPr>
          <w:t>Pcode</w:t>
        </w:r>
        <w:proofErr w:type="spellEnd"/>
        <w:r w:rsidR="005B1BDF" w:rsidRPr="00E8486D">
          <w:rPr>
            <w:rStyle w:val="Hyperlink"/>
          </w:rPr>
          <w:t xml:space="preserve"> 2</w:t>
        </w:r>
      </w:hyperlink>
      <w:r w:rsidR="005B1BDF">
        <w:t xml:space="preserve">, </w:t>
      </w:r>
      <w:hyperlink r:id="rId15" w:anchor="sril/sril_circ_param_pcode3.html" w:history="1">
        <w:proofErr w:type="spellStart"/>
        <w:r w:rsidR="005B1BDF" w:rsidRPr="00E8486D">
          <w:rPr>
            <w:rStyle w:val="Hyperlink"/>
          </w:rPr>
          <w:t>Pcode</w:t>
        </w:r>
        <w:proofErr w:type="spellEnd"/>
        <w:r w:rsidR="005B1BDF" w:rsidRPr="00E8486D">
          <w:rPr>
            <w:rStyle w:val="Hyperlink"/>
          </w:rPr>
          <w:t xml:space="preserve"> 3</w:t>
        </w:r>
      </w:hyperlink>
      <w:r w:rsidR="005B1BDF">
        <w:t xml:space="preserve">, </w:t>
      </w:r>
      <w:r w:rsidR="005B1BDF" w:rsidRPr="005B1BDF">
        <w:t xml:space="preserve">and (if library purchased Consortium Management Extensions) </w:t>
      </w:r>
      <w:hyperlink r:id="rId16" w:anchor="sril/sril_circ_param_pcode4.html" w:history="1">
        <w:proofErr w:type="spellStart"/>
        <w:r w:rsidR="005B1BDF" w:rsidRPr="00E8486D">
          <w:rPr>
            <w:rStyle w:val="Hyperlink"/>
          </w:rPr>
          <w:t>Pcode</w:t>
        </w:r>
        <w:proofErr w:type="spellEnd"/>
        <w:r w:rsidR="005B1BDF" w:rsidRPr="00E8486D">
          <w:rPr>
            <w:rStyle w:val="Hyperlink"/>
          </w:rPr>
          <w:t xml:space="preserve"> 4</w:t>
        </w:r>
      </w:hyperlink>
    </w:p>
    <w:p w14:paraId="305290D6" w14:textId="77777777" w:rsidR="006E3A8F" w:rsidRDefault="006E3A8F" w:rsidP="006E3A8F">
      <w:pPr>
        <w:pStyle w:val="ListParagraph"/>
        <w:numPr>
          <w:ilvl w:val="1"/>
          <w:numId w:val="3"/>
        </w:numPr>
      </w:pPr>
      <w:proofErr w:type="spellStart"/>
      <w:r>
        <w:t>Pcode</w:t>
      </w:r>
      <w:proofErr w:type="spellEnd"/>
      <w:r>
        <w:t xml:space="preserve"> 1 and </w:t>
      </w:r>
      <w:proofErr w:type="spellStart"/>
      <w:r>
        <w:t>Pcode</w:t>
      </w:r>
      <w:proofErr w:type="spellEnd"/>
      <w:r>
        <w:t xml:space="preserve"> 2 are 32-value alphanumeric codes.</w:t>
      </w:r>
    </w:p>
    <w:p w14:paraId="774D11CF" w14:textId="77777777" w:rsidR="007B2823" w:rsidRDefault="006E3A8F" w:rsidP="006E3A8F">
      <w:pPr>
        <w:pStyle w:val="ListParagraph"/>
        <w:numPr>
          <w:ilvl w:val="1"/>
          <w:numId w:val="3"/>
        </w:numPr>
      </w:pPr>
      <w:proofErr w:type="spellStart"/>
      <w:r>
        <w:t>Pcode</w:t>
      </w:r>
      <w:proofErr w:type="spellEnd"/>
      <w:r>
        <w:t xml:space="preserve"> 3 and </w:t>
      </w:r>
      <w:proofErr w:type="spellStart"/>
      <w:r>
        <w:t>Pcode</w:t>
      </w:r>
      <w:proofErr w:type="spellEnd"/>
      <w:r>
        <w:t xml:space="preserve"> 4 are 256-line numeric codes with values 0-255.</w:t>
      </w:r>
    </w:p>
    <w:p w14:paraId="02EB378F" w14:textId="77777777" w:rsidR="00E8486D" w:rsidRDefault="00E8486D" w:rsidP="00E8486D">
      <w:pPr>
        <w:ind w:left="0"/>
      </w:pPr>
    </w:p>
    <w:p w14:paraId="0B74CE49" w14:textId="77777777" w:rsidR="007B2823" w:rsidRDefault="005155D6" w:rsidP="005155D6">
      <w:pPr>
        <w:pStyle w:val="Heading2"/>
      </w:pPr>
      <w:r>
        <w:t>Tables</w:t>
      </w:r>
    </w:p>
    <w:p w14:paraId="3CCE00C7" w14:textId="77777777" w:rsidR="005155D6" w:rsidRDefault="005155D6" w:rsidP="005155D6">
      <w:r w:rsidRPr="005155D6">
        <w:t>The following tables form the foundation for the circulation module functionality</w:t>
      </w:r>
    </w:p>
    <w:p w14:paraId="7A8BC539" w14:textId="77777777" w:rsidR="005155D6" w:rsidRDefault="00BD5E23" w:rsidP="005155D6">
      <w:pPr>
        <w:pStyle w:val="ListParagraph"/>
        <w:numPr>
          <w:ilvl w:val="0"/>
          <w:numId w:val="3"/>
        </w:numPr>
        <w:ind w:left="1260"/>
      </w:pPr>
      <w:hyperlink r:id="rId17" w:anchor="sril/sril_circ_param_days_closed.html" w:history="1">
        <w:r w:rsidR="005155D6" w:rsidRPr="005155D6">
          <w:rPr>
            <w:rStyle w:val="Hyperlink"/>
          </w:rPr>
          <w:t>Days Closed</w:t>
        </w:r>
      </w:hyperlink>
    </w:p>
    <w:p w14:paraId="2EF5751E" w14:textId="77777777" w:rsidR="007D4465" w:rsidRDefault="007D4465" w:rsidP="007D4465">
      <w:pPr>
        <w:pStyle w:val="ListParagraph"/>
        <w:numPr>
          <w:ilvl w:val="1"/>
          <w:numId w:val="3"/>
        </w:numPr>
      </w:pPr>
      <w:r>
        <w:t>A dynamic table, maintained on an ongoing basis.</w:t>
      </w:r>
    </w:p>
    <w:p w14:paraId="5883AA9C" w14:textId="77777777" w:rsidR="007D4465" w:rsidRDefault="007D4465" w:rsidP="007D4465">
      <w:pPr>
        <w:pStyle w:val="ListParagraph"/>
        <w:numPr>
          <w:ilvl w:val="1"/>
          <w:numId w:val="3"/>
        </w:numPr>
      </w:pPr>
      <w:r>
        <w:t>Used to assign due date and assess fines.</w:t>
      </w:r>
    </w:p>
    <w:p w14:paraId="2185D67A" w14:textId="77777777" w:rsidR="007D4465" w:rsidRDefault="007D4465" w:rsidP="007D4465">
      <w:pPr>
        <w:pStyle w:val="ListParagraph"/>
        <w:numPr>
          <w:ilvl w:val="1"/>
          <w:numId w:val="3"/>
        </w:numPr>
      </w:pPr>
      <w:r>
        <w:t>The table always reads a year ahead from the current date. You may not enter a specific year.</w:t>
      </w:r>
    </w:p>
    <w:p w14:paraId="0C15E92B" w14:textId="77777777" w:rsidR="007D4465" w:rsidRDefault="007D4465" w:rsidP="007D4465">
      <w:pPr>
        <w:pStyle w:val="ListParagraph"/>
        <w:numPr>
          <w:ilvl w:val="1"/>
          <w:numId w:val="3"/>
        </w:numPr>
      </w:pPr>
      <w:r>
        <w:t>The system reads Days Closed from bottom to top.</w:t>
      </w:r>
    </w:p>
    <w:p w14:paraId="65D310EF" w14:textId="77777777" w:rsidR="007D4465" w:rsidRDefault="007D4465" w:rsidP="007D4465">
      <w:pPr>
        <w:pStyle w:val="ListParagraph"/>
        <w:numPr>
          <w:ilvl w:val="1"/>
          <w:numId w:val="3"/>
        </w:numPr>
      </w:pPr>
      <w:r>
        <w:t xml:space="preserve">When calculating the expiration date for a hold on the </w:t>
      </w:r>
      <w:proofErr w:type="spellStart"/>
      <w:r>
        <w:t>holdshelf</w:t>
      </w:r>
      <w:proofErr w:type="spellEnd"/>
      <w:r>
        <w:t xml:space="preserve"> based on a Time to </w:t>
      </w:r>
      <w:proofErr w:type="spellStart"/>
      <w:r>
        <w:t>Pickup</w:t>
      </w:r>
      <w:proofErr w:type="spellEnd"/>
      <w:r>
        <w:t xml:space="preserve"> element, the system does not count days the library is closed towards days spent on the hold shelf.</w:t>
      </w:r>
    </w:p>
    <w:p w14:paraId="6A05A809" w14:textId="77777777" w:rsidR="007D4465" w:rsidRDefault="007D4465" w:rsidP="007D4465"/>
    <w:p w14:paraId="66CCBB6F" w14:textId="77777777" w:rsidR="001123D6" w:rsidRPr="0068349C" w:rsidRDefault="001123D6" w:rsidP="0068349C">
      <w:pPr>
        <w:ind w:left="990"/>
      </w:pPr>
      <w:r w:rsidRPr="001123D6">
        <w:rPr>
          <w:b/>
          <w:bCs/>
          <w:color w:val="D54120"/>
          <w:sz w:val="28"/>
          <w:szCs w:val="28"/>
        </w:rPr>
        <w:t>FAQ:</w:t>
      </w:r>
      <w:r>
        <w:t xml:space="preserve"> </w:t>
      </w:r>
      <w:r w:rsidRPr="0068349C">
        <w:t xml:space="preserve">How will Days Closed affect the maximum </w:t>
      </w:r>
      <w:proofErr w:type="gramStart"/>
      <w:r w:rsidRPr="0068349C">
        <w:t>amount</w:t>
      </w:r>
      <w:proofErr w:type="gramEnd"/>
      <w:r w:rsidRPr="0068349C">
        <w:t xml:space="preserve"> of fines that could accumulate for an overdue book if the library doesn't charge for days closed (set in system circulation options)?</w:t>
      </w:r>
    </w:p>
    <w:p w14:paraId="5A39BBE3" w14:textId="77777777" w:rsidR="001123D6" w:rsidRPr="0068349C" w:rsidRDefault="001123D6" w:rsidP="0068349C">
      <w:pPr>
        <w:ind w:left="990"/>
      </w:pPr>
    </w:p>
    <w:p w14:paraId="7B216A96" w14:textId="77777777" w:rsidR="007D4465" w:rsidRPr="0068349C" w:rsidRDefault="001123D6" w:rsidP="0068349C">
      <w:pPr>
        <w:ind w:left="990"/>
      </w:pPr>
      <w:r w:rsidRPr="0068349C">
        <w:t>Suppose the library has a maximum overdue fine of $5.00 assessed over 50 days (at .10 per day) and that over the next 29 days, the library is open 20 days total. A patron's book was due 29 days ago. If the book were checked in at day 29, fines would only be assessed on the 20 days the library was open ($2.00). The system will continue cumulating fines for 50 *open* days so that the maximum fine will be charged, but the 50 open days will not be 50 consecutive calendar days, unless the library is open for 50 consecutive days.</w:t>
      </w:r>
    </w:p>
    <w:p w14:paraId="41C8F396" w14:textId="77777777" w:rsidR="00656ED6" w:rsidRDefault="00656ED6" w:rsidP="001123D6"/>
    <w:p w14:paraId="7CC215B2" w14:textId="77777777" w:rsidR="008546C9" w:rsidRDefault="00BD5E23" w:rsidP="008546C9">
      <w:pPr>
        <w:pStyle w:val="ListParagraph"/>
        <w:numPr>
          <w:ilvl w:val="0"/>
          <w:numId w:val="3"/>
        </w:numPr>
        <w:ind w:left="1260"/>
      </w:pPr>
      <w:hyperlink r:id="rId18" w:anchor="sril/sril_circ_param_hrs_open2.html" w:history="1">
        <w:r w:rsidR="008546C9" w:rsidRPr="008546C9">
          <w:rPr>
            <w:rStyle w:val="Hyperlink"/>
          </w:rPr>
          <w:t>Hours Open</w:t>
        </w:r>
      </w:hyperlink>
      <w:r w:rsidR="008546C9">
        <w:t xml:space="preserve"> </w:t>
      </w:r>
    </w:p>
    <w:p w14:paraId="4FDE3EE8" w14:textId="77777777" w:rsidR="008546C9" w:rsidRDefault="008546C9" w:rsidP="008546C9">
      <w:pPr>
        <w:pStyle w:val="ListParagraph"/>
        <w:numPr>
          <w:ilvl w:val="1"/>
          <w:numId w:val="3"/>
        </w:numPr>
        <w:tabs>
          <w:tab w:val="left" w:pos="1890"/>
        </w:tabs>
        <w:ind w:left="1890"/>
      </w:pPr>
      <w:r>
        <w:t xml:space="preserve">This table does not have to be input if the library has no hourly loans and does not plan to book materials.  </w:t>
      </w:r>
    </w:p>
    <w:p w14:paraId="04D36892" w14:textId="77777777" w:rsidR="008546C9" w:rsidRDefault="008546C9" w:rsidP="008546C9">
      <w:pPr>
        <w:pStyle w:val="ListParagraph"/>
        <w:numPr>
          <w:ilvl w:val="1"/>
          <w:numId w:val="3"/>
        </w:numPr>
        <w:tabs>
          <w:tab w:val="left" w:pos="1890"/>
        </w:tabs>
        <w:ind w:left="1890"/>
      </w:pPr>
      <w:r>
        <w:t>If an hourly item would be due at a time the library is closed, the system makes it due at closing time or one hour after opening time the next day, depending on the Loan Rule Code. If the library is closed the entire day when the item falls due, it will be due at opening time the next day that the library is open.</w:t>
      </w:r>
    </w:p>
    <w:p w14:paraId="44D028DA" w14:textId="77777777" w:rsidR="005155D6" w:rsidRDefault="008546C9" w:rsidP="008546C9">
      <w:pPr>
        <w:pStyle w:val="ListParagraph"/>
        <w:numPr>
          <w:ilvl w:val="1"/>
          <w:numId w:val="3"/>
        </w:numPr>
        <w:tabs>
          <w:tab w:val="left" w:pos="1890"/>
        </w:tabs>
        <w:ind w:left="1890"/>
      </w:pPr>
      <w:r>
        <w:t>The system reads Hours Open from bottom to top.</w:t>
      </w:r>
    </w:p>
    <w:p w14:paraId="72A3D3EC" w14:textId="77777777" w:rsidR="008546C9" w:rsidRDefault="008546C9" w:rsidP="008546C9">
      <w:pPr>
        <w:pStyle w:val="ListParagraph"/>
        <w:tabs>
          <w:tab w:val="left" w:pos="1890"/>
        </w:tabs>
        <w:ind w:left="1890"/>
      </w:pPr>
    </w:p>
    <w:p w14:paraId="45F87546" w14:textId="77777777" w:rsidR="002463FA" w:rsidRDefault="00BD5E23" w:rsidP="002463FA">
      <w:pPr>
        <w:pStyle w:val="ListParagraph"/>
        <w:numPr>
          <w:ilvl w:val="0"/>
          <w:numId w:val="3"/>
        </w:numPr>
        <w:ind w:left="1260"/>
      </w:pPr>
      <w:hyperlink r:id="rId19" w:anchor="sril/sril_circ_param_lr.html" w:history="1">
        <w:r w:rsidR="008546C9" w:rsidRPr="00372DA5">
          <w:rPr>
            <w:rStyle w:val="Hyperlink"/>
          </w:rPr>
          <w:t>Loan Rules</w:t>
        </w:r>
      </w:hyperlink>
    </w:p>
    <w:p w14:paraId="46F1BDAE" w14:textId="77777777" w:rsidR="008546C9" w:rsidRDefault="008546C9" w:rsidP="008546C9">
      <w:pPr>
        <w:pStyle w:val="ListParagraph"/>
        <w:numPr>
          <w:ilvl w:val="1"/>
          <w:numId w:val="3"/>
        </w:numPr>
      </w:pPr>
      <w:r>
        <w:t xml:space="preserve">You must create a non-circulating loan rule as the first entry in the Loan Rule Determiner table. Text numbers and fines should be entered in non-circulating loan rules, </w:t>
      </w:r>
      <w:proofErr w:type="gramStart"/>
      <w:r>
        <w:t>in the event that</w:t>
      </w:r>
      <w:proofErr w:type="gramEnd"/>
      <w:r>
        <w:t xml:space="preserve"> a library staff member overrides and allows a non-circulating item to circulate. Set non-circulating loan rule holdable/bookable elements to no.</w:t>
      </w:r>
    </w:p>
    <w:p w14:paraId="38D4E84A" w14:textId="77777777" w:rsidR="008546C9" w:rsidRDefault="008546C9" w:rsidP="008546C9">
      <w:pPr>
        <w:pStyle w:val="ListParagraph"/>
        <w:numPr>
          <w:ilvl w:val="1"/>
          <w:numId w:val="3"/>
        </w:numPr>
      </w:pPr>
      <w:r>
        <w:t xml:space="preserve">The system uses the Text Overdue Recall (Text </w:t>
      </w:r>
      <w:proofErr w:type="spellStart"/>
      <w:r>
        <w:t>OdueR</w:t>
      </w:r>
      <w:proofErr w:type="spellEnd"/>
      <w:r>
        <w:t xml:space="preserve">) notices when an item is recalled and becomes overdue or when an item is on hold and becomes overdue. All libraries should enter notice text numbers in these loan rule elements. The text </w:t>
      </w:r>
      <w:r>
        <w:lastRenderedPageBreak/>
        <w:t xml:space="preserve">numbers used for Text Overdue (Text </w:t>
      </w:r>
      <w:proofErr w:type="spellStart"/>
      <w:r>
        <w:t>Odue</w:t>
      </w:r>
      <w:proofErr w:type="spellEnd"/>
      <w:r>
        <w:t xml:space="preserve">) elements may be repeated for Text </w:t>
      </w:r>
      <w:proofErr w:type="spellStart"/>
      <w:r>
        <w:t>OdueR</w:t>
      </w:r>
      <w:proofErr w:type="spellEnd"/>
      <w:r>
        <w:t xml:space="preserve"> elements if the library does not wish to create alternate texts.</w:t>
      </w:r>
    </w:p>
    <w:p w14:paraId="5E02A3F8" w14:textId="77777777" w:rsidR="008546C9" w:rsidRDefault="008546C9" w:rsidP="00D71225">
      <w:pPr>
        <w:pStyle w:val="ListParagraph"/>
        <w:numPr>
          <w:ilvl w:val="1"/>
          <w:numId w:val="3"/>
        </w:numPr>
      </w:pPr>
      <w:r>
        <w:t xml:space="preserve">Enter the bill text number in the Msg Bill field, not Text Overdue (Text </w:t>
      </w:r>
      <w:proofErr w:type="spellStart"/>
      <w:r>
        <w:t>Odue</w:t>
      </w:r>
      <w:proofErr w:type="spellEnd"/>
      <w:r>
        <w:t>) field. A Msg Bill text number of "0" will neither assess a bill (change status to "n" and charge the patron) nor generate a notice. Additionally, the item fixed-length field No. of Overdues does not increment by 1.</w:t>
      </w:r>
    </w:p>
    <w:p w14:paraId="0E79F597" w14:textId="77777777" w:rsidR="008546C9" w:rsidRDefault="008546C9" w:rsidP="00D71225">
      <w:pPr>
        <w:pStyle w:val="ListParagraph"/>
        <w:numPr>
          <w:ilvl w:val="1"/>
          <w:numId w:val="3"/>
        </w:numPr>
      </w:pPr>
      <w:r>
        <w:t>Once created, loan rules should NEVER be deleted, although they may be repurposed.</w:t>
      </w:r>
    </w:p>
    <w:p w14:paraId="0D0B940D" w14:textId="77777777" w:rsidR="002463FA" w:rsidRDefault="002463FA" w:rsidP="002463FA">
      <w:pPr>
        <w:ind w:left="0"/>
      </w:pPr>
    </w:p>
    <w:p w14:paraId="65E10D06" w14:textId="77777777" w:rsidR="008546C9" w:rsidRDefault="00BD5E23" w:rsidP="00D71225">
      <w:pPr>
        <w:pStyle w:val="ListParagraph"/>
        <w:numPr>
          <w:ilvl w:val="0"/>
          <w:numId w:val="3"/>
        </w:numPr>
        <w:ind w:left="1260"/>
      </w:pPr>
      <w:hyperlink r:id="rId20" w:anchor="sril/sril_circ_param_lr_dtr.html">
        <w:r w:rsidR="00FB4683" w:rsidRPr="1407982E">
          <w:rPr>
            <w:rStyle w:val="Hyperlink"/>
          </w:rPr>
          <w:t>Loan Rule Determiner</w:t>
        </w:r>
      </w:hyperlink>
    </w:p>
    <w:p w14:paraId="4A91050C" w14:textId="77777777" w:rsidR="00FB4683" w:rsidRDefault="00FB4683" w:rsidP="00FB4683">
      <w:pPr>
        <w:pStyle w:val="ListParagraph"/>
        <w:numPr>
          <w:ilvl w:val="1"/>
          <w:numId w:val="3"/>
        </w:numPr>
      </w:pPr>
      <w:r>
        <w:t xml:space="preserve">The first entry in the table should be set up to apply to all item locations, patron types, item types, and age ranges (that is, item location is ?????, patron type is 999, item type is 999, and age range is &lt;blank&gt;) and should refer to a non-circulating loan rule that is active. </w:t>
      </w:r>
      <w:r w:rsidRPr="00752EF7">
        <w:rPr>
          <w:b/>
          <w:bCs/>
        </w:rPr>
        <w:t>(REQUIRED)</w:t>
      </w:r>
    </w:p>
    <w:p w14:paraId="5AA6B4E9" w14:textId="77777777" w:rsidR="00FB4683" w:rsidRDefault="00FB4683" w:rsidP="00FB4683">
      <w:pPr>
        <w:pStyle w:val="ListParagraph"/>
        <w:numPr>
          <w:ilvl w:val="1"/>
          <w:numId w:val="3"/>
        </w:numPr>
      </w:pPr>
      <w:r>
        <w:t>The table is read from the bottom to the top, and the system stops reading when a match is found.</w:t>
      </w:r>
    </w:p>
    <w:p w14:paraId="6426F950" w14:textId="77777777" w:rsidR="00FB4683" w:rsidRDefault="00FB4683" w:rsidP="00FB4683">
      <w:pPr>
        <w:pStyle w:val="ListParagraph"/>
        <w:numPr>
          <w:ilvl w:val="1"/>
          <w:numId w:val="3"/>
        </w:numPr>
        <w:rPr>
          <w:b/>
          <w:bCs/>
        </w:rPr>
      </w:pPr>
      <w:r w:rsidRPr="00752EF7">
        <w:rPr>
          <w:b/>
          <w:bCs/>
        </w:rPr>
        <w:t>Examples of Table Entries</w:t>
      </w:r>
    </w:p>
    <w:p w14:paraId="0E27B00A" w14:textId="77777777" w:rsidR="008E0172" w:rsidRDefault="008E0172" w:rsidP="008E0172">
      <w:pPr>
        <w:pStyle w:val="ListParagraph"/>
        <w:ind w:left="1872"/>
        <w:rPr>
          <w:b/>
          <w:bCs/>
        </w:rPr>
      </w:pPr>
    </w:p>
    <w:p w14:paraId="6BE10C18" w14:textId="77777777" w:rsidR="00FB4683" w:rsidRPr="008E0172" w:rsidRDefault="008E0172" w:rsidP="00E275CB">
      <w:pPr>
        <w:pStyle w:val="ListParagraph"/>
        <w:ind w:left="0"/>
        <w:jc w:val="center"/>
        <w:rPr>
          <w:b/>
          <w:bCs/>
        </w:rPr>
      </w:pPr>
      <w:r>
        <w:rPr>
          <w:b/>
          <w:bCs/>
        </w:rPr>
        <w:t xml:space="preserve">Single Branch Library (entire </w:t>
      </w:r>
      <w:r w:rsidR="00E275CB">
        <w:rPr>
          <w:b/>
          <w:bCs/>
        </w:rPr>
        <w:t>t</w:t>
      </w:r>
      <w:r>
        <w:rPr>
          <w:b/>
          <w:bCs/>
        </w:rPr>
        <w:t>able)</w:t>
      </w:r>
    </w:p>
    <w:tbl>
      <w:tblPr>
        <w:tblStyle w:val="TableGrid"/>
        <w:tblW w:w="7920" w:type="dxa"/>
        <w:jc w:val="center"/>
        <w:tblLook w:val="04A0" w:firstRow="1" w:lastRow="0" w:firstColumn="1" w:lastColumn="0" w:noHBand="0" w:noVBand="1"/>
        <w:tblDescription w:val="Sample of single branch loan rule determiner table"/>
      </w:tblPr>
      <w:tblGrid>
        <w:gridCol w:w="1243"/>
        <w:gridCol w:w="1456"/>
        <w:gridCol w:w="1185"/>
        <w:gridCol w:w="1283"/>
        <w:gridCol w:w="1553"/>
        <w:gridCol w:w="1200"/>
      </w:tblGrid>
      <w:tr w:rsidR="00EF4D76" w14:paraId="3725CAA1" w14:textId="77777777" w:rsidTr="1407982E">
        <w:trPr>
          <w:trHeight w:val="548"/>
          <w:jc w:val="center"/>
        </w:trPr>
        <w:tc>
          <w:tcPr>
            <w:tcW w:w="1243" w:type="dxa"/>
            <w:shd w:val="clear" w:color="auto" w:fill="FAA21B"/>
            <w:vAlign w:val="center"/>
          </w:tcPr>
          <w:p w14:paraId="2D4563F3" w14:textId="77777777" w:rsidR="008F3023" w:rsidRPr="00622CF6" w:rsidRDefault="008F3023" w:rsidP="00357F73">
            <w:pPr>
              <w:ind w:left="0"/>
              <w:jc w:val="center"/>
              <w:rPr>
                <w:b/>
                <w:bCs/>
                <w:szCs w:val="22"/>
              </w:rPr>
            </w:pPr>
            <w:r w:rsidRPr="007C6575">
              <w:rPr>
                <w:b/>
                <w:bCs/>
                <w:color w:val="auto"/>
                <w:szCs w:val="22"/>
              </w:rPr>
              <w:t>LOCATION</w:t>
            </w:r>
          </w:p>
        </w:tc>
        <w:tc>
          <w:tcPr>
            <w:tcW w:w="1456" w:type="dxa"/>
            <w:shd w:val="clear" w:color="auto" w:fill="FAA21B"/>
            <w:vAlign w:val="center"/>
          </w:tcPr>
          <w:p w14:paraId="6D915284" w14:textId="77777777" w:rsidR="008F3023" w:rsidRPr="00622CF6" w:rsidRDefault="008F3023" w:rsidP="00357F73">
            <w:pPr>
              <w:ind w:left="0"/>
              <w:jc w:val="center"/>
              <w:rPr>
                <w:b/>
                <w:bCs/>
                <w:szCs w:val="22"/>
              </w:rPr>
            </w:pPr>
            <w:r w:rsidRPr="007C6575">
              <w:rPr>
                <w:b/>
                <w:bCs/>
                <w:color w:val="auto"/>
                <w:szCs w:val="22"/>
              </w:rPr>
              <w:t>PATRON TYPE</w:t>
            </w:r>
          </w:p>
        </w:tc>
        <w:tc>
          <w:tcPr>
            <w:tcW w:w="1185" w:type="dxa"/>
            <w:shd w:val="clear" w:color="auto" w:fill="FAA21B"/>
            <w:vAlign w:val="center"/>
          </w:tcPr>
          <w:p w14:paraId="686A86AD" w14:textId="77777777" w:rsidR="008F3023" w:rsidRPr="00622CF6" w:rsidRDefault="008F3023" w:rsidP="00357F73">
            <w:pPr>
              <w:ind w:left="0"/>
              <w:jc w:val="center"/>
              <w:rPr>
                <w:b/>
                <w:bCs/>
                <w:szCs w:val="22"/>
              </w:rPr>
            </w:pPr>
            <w:r w:rsidRPr="007C6575">
              <w:rPr>
                <w:b/>
                <w:bCs/>
                <w:color w:val="auto"/>
                <w:szCs w:val="22"/>
              </w:rPr>
              <w:t>ITEM TYPE</w:t>
            </w:r>
          </w:p>
        </w:tc>
        <w:tc>
          <w:tcPr>
            <w:tcW w:w="1283" w:type="dxa"/>
            <w:shd w:val="clear" w:color="auto" w:fill="FAA21B"/>
            <w:vAlign w:val="center"/>
          </w:tcPr>
          <w:p w14:paraId="2C81A13C" w14:textId="77777777" w:rsidR="008F3023" w:rsidRPr="00622CF6" w:rsidRDefault="008F3023" w:rsidP="00357F73">
            <w:pPr>
              <w:ind w:left="0"/>
              <w:jc w:val="center"/>
              <w:rPr>
                <w:b/>
                <w:bCs/>
                <w:szCs w:val="22"/>
              </w:rPr>
            </w:pPr>
            <w:r w:rsidRPr="007C6575">
              <w:rPr>
                <w:b/>
                <w:bCs/>
                <w:color w:val="auto"/>
                <w:szCs w:val="22"/>
              </w:rPr>
              <w:t>AGE RANGE</w:t>
            </w:r>
          </w:p>
        </w:tc>
        <w:tc>
          <w:tcPr>
            <w:tcW w:w="1553" w:type="dxa"/>
            <w:shd w:val="clear" w:color="auto" w:fill="FAA21B"/>
            <w:vAlign w:val="center"/>
          </w:tcPr>
          <w:p w14:paraId="6B5A2D6F" w14:textId="77777777" w:rsidR="008F3023" w:rsidRPr="00622CF6" w:rsidRDefault="008F3023" w:rsidP="00357F73">
            <w:pPr>
              <w:ind w:left="0"/>
              <w:jc w:val="center"/>
              <w:rPr>
                <w:b/>
                <w:bCs/>
                <w:szCs w:val="22"/>
              </w:rPr>
            </w:pPr>
            <w:r w:rsidRPr="007C6575">
              <w:rPr>
                <w:b/>
                <w:bCs/>
                <w:color w:val="auto"/>
                <w:szCs w:val="22"/>
              </w:rPr>
              <w:t>RULE NUMBER</w:t>
            </w:r>
          </w:p>
        </w:tc>
        <w:tc>
          <w:tcPr>
            <w:tcW w:w="1200" w:type="dxa"/>
            <w:tcBorders>
              <w:bottom w:val="single" w:sz="4" w:space="0" w:color="auto"/>
            </w:tcBorders>
            <w:shd w:val="clear" w:color="auto" w:fill="FAA21B"/>
            <w:vAlign w:val="center"/>
          </w:tcPr>
          <w:p w14:paraId="51F1F2F6" w14:textId="77777777" w:rsidR="008F3023" w:rsidRDefault="008F3023" w:rsidP="00357F73">
            <w:pPr>
              <w:ind w:left="0"/>
              <w:jc w:val="center"/>
            </w:pPr>
            <w:r w:rsidRPr="007C6575">
              <w:rPr>
                <w:b/>
                <w:bCs/>
                <w:color w:val="auto"/>
                <w:szCs w:val="22"/>
              </w:rPr>
              <w:t>ACTIVE</w:t>
            </w:r>
          </w:p>
        </w:tc>
      </w:tr>
      <w:tr w:rsidR="00EF4D76" w14:paraId="6FE7DA92" w14:textId="77777777" w:rsidTr="1407982E">
        <w:trPr>
          <w:trHeight w:val="403"/>
          <w:jc w:val="center"/>
        </w:trPr>
        <w:tc>
          <w:tcPr>
            <w:tcW w:w="1243" w:type="dxa"/>
            <w:vAlign w:val="center"/>
          </w:tcPr>
          <w:p w14:paraId="5B0F8FA8" w14:textId="77777777" w:rsidR="008F3023" w:rsidRDefault="00EF4D76" w:rsidP="00357F73">
            <w:pPr>
              <w:ind w:left="0"/>
            </w:pPr>
            <w:r>
              <w:t>01 &gt; ?????</w:t>
            </w:r>
          </w:p>
        </w:tc>
        <w:tc>
          <w:tcPr>
            <w:tcW w:w="1456" w:type="dxa"/>
            <w:vAlign w:val="center"/>
          </w:tcPr>
          <w:p w14:paraId="31AF060A" w14:textId="77777777" w:rsidR="008F3023" w:rsidRDefault="00EF4D76" w:rsidP="00357F73">
            <w:pPr>
              <w:ind w:left="0"/>
            </w:pPr>
            <w:r>
              <w:t>999</w:t>
            </w:r>
          </w:p>
        </w:tc>
        <w:tc>
          <w:tcPr>
            <w:tcW w:w="1185" w:type="dxa"/>
            <w:vAlign w:val="center"/>
          </w:tcPr>
          <w:p w14:paraId="1DD02F8E" w14:textId="77777777" w:rsidR="008F3023" w:rsidRDefault="00EF4D76" w:rsidP="00357F73">
            <w:pPr>
              <w:ind w:left="0"/>
            </w:pPr>
            <w:r>
              <w:t>999</w:t>
            </w:r>
          </w:p>
        </w:tc>
        <w:tc>
          <w:tcPr>
            <w:tcW w:w="1283" w:type="dxa"/>
            <w:vAlign w:val="center"/>
          </w:tcPr>
          <w:p w14:paraId="60061E4C" w14:textId="77777777" w:rsidR="008F3023" w:rsidRDefault="008F3023" w:rsidP="00357F73">
            <w:pPr>
              <w:ind w:left="0"/>
            </w:pPr>
          </w:p>
        </w:tc>
        <w:tc>
          <w:tcPr>
            <w:tcW w:w="1553" w:type="dxa"/>
            <w:vAlign w:val="center"/>
          </w:tcPr>
          <w:p w14:paraId="649841BE" w14:textId="77777777" w:rsidR="008F3023" w:rsidRDefault="00EF4D76" w:rsidP="00357F73">
            <w:pPr>
              <w:ind w:left="0"/>
            </w:pPr>
            <w:r>
              <w:t>1</w:t>
            </w:r>
          </w:p>
        </w:tc>
        <w:tc>
          <w:tcPr>
            <w:tcW w:w="1200" w:type="dxa"/>
            <w:shd w:val="clear" w:color="auto" w:fill="auto"/>
            <w:vAlign w:val="center"/>
          </w:tcPr>
          <w:p w14:paraId="10622D25" w14:textId="77777777" w:rsidR="008F3023" w:rsidRDefault="00EF4D76" w:rsidP="00357F73">
            <w:pPr>
              <w:ind w:left="0"/>
            </w:pPr>
            <w:r>
              <w:t>Y</w:t>
            </w:r>
          </w:p>
        </w:tc>
      </w:tr>
      <w:tr w:rsidR="00EF4D76" w14:paraId="3B3CEA25" w14:textId="77777777" w:rsidTr="1407982E">
        <w:trPr>
          <w:trHeight w:val="403"/>
          <w:jc w:val="center"/>
        </w:trPr>
        <w:tc>
          <w:tcPr>
            <w:tcW w:w="1243" w:type="dxa"/>
            <w:vAlign w:val="center"/>
          </w:tcPr>
          <w:p w14:paraId="7C6BA09D" w14:textId="77777777" w:rsidR="008F3023" w:rsidRDefault="00EF4D76" w:rsidP="00357F73">
            <w:pPr>
              <w:ind w:left="0"/>
            </w:pPr>
            <w:r>
              <w:t xml:space="preserve">02 &gt; </w:t>
            </w:r>
            <w:proofErr w:type="spellStart"/>
            <w:r>
              <w:t>mmed</w:t>
            </w:r>
            <w:proofErr w:type="spellEnd"/>
          </w:p>
        </w:tc>
        <w:tc>
          <w:tcPr>
            <w:tcW w:w="1456" w:type="dxa"/>
            <w:vAlign w:val="center"/>
          </w:tcPr>
          <w:p w14:paraId="75546D70" w14:textId="77777777" w:rsidR="008F3023" w:rsidRDefault="00EF4D76" w:rsidP="00357F73">
            <w:pPr>
              <w:ind w:left="0"/>
            </w:pPr>
            <w:r>
              <w:t>20,21</w:t>
            </w:r>
          </w:p>
        </w:tc>
        <w:tc>
          <w:tcPr>
            <w:tcW w:w="1185" w:type="dxa"/>
            <w:vAlign w:val="center"/>
          </w:tcPr>
          <w:p w14:paraId="0B976560" w14:textId="77777777" w:rsidR="008F3023" w:rsidRDefault="00EF4D76" w:rsidP="00357F73">
            <w:pPr>
              <w:ind w:left="0"/>
            </w:pPr>
            <w:r>
              <w:t>999</w:t>
            </w:r>
          </w:p>
        </w:tc>
        <w:tc>
          <w:tcPr>
            <w:tcW w:w="1283" w:type="dxa"/>
            <w:vAlign w:val="center"/>
          </w:tcPr>
          <w:p w14:paraId="44EAFD9C" w14:textId="77777777" w:rsidR="008F3023" w:rsidRDefault="008F3023" w:rsidP="00357F73">
            <w:pPr>
              <w:ind w:left="0"/>
            </w:pPr>
          </w:p>
        </w:tc>
        <w:tc>
          <w:tcPr>
            <w:tcW w:w="1553" w:type="dxa"/>
            <w:vAlign w:val="center"/>
          </w:tcPr>
          <w:p w14:paraId="29B4EA11" w14:textId="77777777" w:rsidR="008F3023" w:rsidRDefault="00EF4D76" w:rsidP="00357F73">
            <w:pPr>
              <w:ind w:left="0"/>
            </w:pPr>
            <w:r>
              <w:t>6</w:t>
            </w:r>
          </w:p>
        </w:tc>
        <w:tc>
          <w:tcPr>
            <w:tcW w:w="1200" w:type="dxa"/>
            <w:shd w:val="clear" w:color="auto" w:fill="auto"/>
            <w:vAlign w:val="center"/>
          </w:tcPr>
          <w:p w14:paraId="200D163A" w14:textId="77777777" w:rsidR="008F3023" w:rsidRDefault="00EF4D76" w:rsidP="00357F73">
            <w:pPr>
              <w:ind w:left="0"/>
            </w:pPr>
            <w:r>
              <w:t>Y</w:t>
            </w:r>
          </w:p>
        </w:tc>
      </w:tr>
      <w:tr w:rsidR="00EF4D76" w14:paraId="021CD191" w14:textId="77777777" w:rsidTr="1407982E">
        <w:trPr>
          <w:trHeight w:val="403"/>
          <w:jc w:val="center"/>
        </w:trPr>
        <w:tc>
          <w:tcPr>
            <w:tcW w:w="1243" w:type="dxa"/>
            <w:vAlign w:val="center"/>
          </w:tcPr>
          <w:p w14:paraId="2672E7AB" w14:textId="77777777" w:rsidR="008F3023" w:rsidRDefault="00EF4D76" w:rsidP="00357F73">
            <w:pPr>
              <w:ind w:left="0"/>
            </w:pPr>
            <w:r>
              <w:t xml:space="preserve">03 &gt; </w:t>
            </w:r>
            <w:proofErr w:type="spellStart"/>
            <w:r>
              <w:t>mmed</w:t>
            </w:r>
            <w:proofErr w:type="spellEnd"/>
          </w:p>
        </w:tc>
        <w:tc>
          <w:tcPr>
            <w:tcW w:w="1456" w:type="dxa"/>
            <w:vAlign w:val="center"/>
          </w:tcPr>
          <w:p w14:paraId="1D8EB8EE" w14:textId="77777777" w:rsidR="008F3023" w:rsidRDefault="00EF4D76" w:rsidP="00357F73">
            <w:pPr>
              <w:ind w:left="0"/>
            </w:pPr>
            <w:r>
              <w:t>24</w:t>
            </w:r>
          </w:p>
        </w:tc>
        <w:tc>
          <w:tcPr>
            <w:tcW w:w="1185" w:type="dxa"/>
            <w:vAlign w:val="center"/>
          </w:tcPr>
          <w:p w14:paraId="75FACFDB" w14:textId="77777777" w:rsidR="008F3023" w:rsidRDefault="00EF4D76" w:rsidP="00357F73">
            <w:pPr>
              <w:ind w:left="0"/>
            </w:pPr>
            <w:r>
              <w:t>999</w:t>
            </w:r>
          </w:p>
        </w:tc>
        <w:tc>
          <w:tcPr>
            <w:tcW w:w="1283" w:type="dxa"/>
            <w:vAlign w:val="center"/>
          </w:tcPr>
          <w:p w14:paraId="4B94D5A5" w14:textId="77777777" w:rsidR="008F3023" w:rsidRDefault="008F3023" w:rsidP="00357F73">
            <w:pPr>
              <w:ind w:left="0"/>
            </w:pPr>
          </w:p>
        </w:tc>
        <w:tc>
          <w:tcPr>
            <w:tcW w:w="1553" w:type="dxa"/>
            <w:vAlign w:val="center"/>
          </w:tcPr>
          <w:p w14:paraId="44B0A208" w14:textId="77777777" w:rsidR="008F3023" w:rsidRDefault="00EF4D76" w:rsidP="00357F73">
            <w:pPr>
              <w:ind w:left="0"/>
            </w:pPr>
            <w:r>
              <w:t>8</w:t>
            </w:r>
          </w:p>
        </w:tc>
        <w:tc>
          <w:tcPr>
            <w:tcW w:w="1200" w:type="dxa"/>
            <w:shd w:val="clear" w:color="auto" w:fill="auto"/>
            <w:vAlign w:val="center"/>
          </w:tcPr>
          <w:p w14:paraId="4FFB49C1" w14:textId="77777777" w:rsidR="008F3023" w:rsidRDefault="00EF4D76" w:rsidP="00357F73">
            <w:pPr>
              <w:ind w:left="0"/>
            </w:pPr>
            <w:r>
              <w:t>Y</w:t>
            </w:r>
          </w:p>
        </w:tc>
      </w:tr>
      <w:tr w:rsidR="00EF4D76" w14:paraId="3484558E" w14:textId="77777777" w:rsidTr="1407982E">
        <w:trPr>
          <w:trHeight w:val="403"/>
          <w:jc w:val="center"/>
        </w:trPr>
        <w:tc>
          <w:tcPr>
            <w:tcW w:w="1243" w:type="dxa"/>
            <w:vAlign w:val="center"/>
          </w:tcPr>
          <w:p w14:paraId="56695F4E" w14:textId="77777777" w:rsidR="008F3023" w:rsidRDefault="00EF4D76" w:rsidP="00357F73">
            <w:pPr>
              <w:ind w:left="0"/>
            </w:pPr>
            <w:r>
              <w:t xml:space="preserve">04 &gt; </w:t>
            </w:r>
            <w:proofErr w:type="spellStart"/>
            <w:r>
              <w:t>mcol</w:t>
            </w:r>
            <w:proofErr w:type="spellEnd"/>
          </w:p>
        </w:tc>
        <w:tc>
          <w:tcPr>
            <w:tcW w:w="1456" w:type="dxa"/>
            <w:vAlign w:val="center"/>
          </w:tcPr>
          <w:p w14:paraId="5007C906" w14:textId="77777777" w:rsidR="008F3023" w:rsidRDefault="00EF4D76" w:rsidP="00357F73">
            <w:pPr>
              <w:ind w:left="0"/>
            </w:pPr>
            <w:r>
              <w:t>20</w:t>
            </w:r>
          </w:p>
        </w:tc>
        <w:tc>
          <w:tcPr>
            <w:tcW w:w="1185" w:type="dxa"/>
            <w:vAlign w:val="center"/>
          </w:tcPr>
          <w:p w14:paraId="54D1638B" w14:textId="77777777" w:rsidR="008F3023" w:rsidRDefault="00EF4D76" w:rsidP="00357F73">
            <w:pPr>
              <w:ind w:left="0"/>
            </w:pPr>
            <w:r>
              <w:t>999</w:t>
            </w:r>
          </w:p>
        </w:tc>
        <w:tc>
          <w:tcPr>
            <w:tcW w:w="1283" w:type="dxa"/>
            <w:vAlign w:val="center"/>
          </w:tcPr>
          <w:p w14:paraId="3DEEC669" w14:textId="77777777" w:rsidR="008F3023" w:rsidRDefault="008F3023" w:rsidP="00357F73">
            <w:pPr>
              <w:ind w:left="0"/>
            </w:pPr>
          </w:p>
        </w:tc>
        <w:tc>
          <w:tcPr>
            <w:tcW w:w="1553" w:type="dxa"/>
            <w:vAlign w:val="center"/>
          </w:tcPr>
          <w:p w14:paraId="5FCD5EC4" w14:textId="77777777" w:rsidR="008F3023" w:rsidRDefault="00EF4D76" w:rsidP="00357F73">
            <w:pPr>
              <w:ind w:left="0"/>
            </w:pPr>
            <w:r>
              <w:t>3</w:t>
            </w:r>
          </w:p>
        </w:tc>
        <w:tc>
          <w:tcPr>
            <w:tcW w:w="1200" w:type="dxa"/>
            <w:shd w:val="clear" w:color="auto" w:fill="auto"/>
            <w:vAlign w:val="center"/>
          </w:tcPr>
          <w:p w14:paraId="6C0E49A0" w14:textId="77777777" w:rsidR="008F3023" w:rsidRDefault="00EF4D76" w:rsidP="00357F73">
            <w:pPr>
              <w:ind w:left="0"/>
            </w:pPr>
            <w:r>
              <w:t>Y</w:t>
            </w:r>
          </w:p>
        </w:tc>
      </w:tr>
      <w:tr w:rsidR="00EF4D76" w14:paraId="2CE16703" w14:textId="77777777" w:rsidTr="1407982E">
        <w:trPr>
          <w:trHeight w:val="403"/>
          <w:jc w:val="center"/>
        </w:trPr>
        <w:tc>
          <w:tcPr>
            <w:tcW w:w="1243" w:type="dxa"/>
            <w:vAlign w:val="center"/>
          </w:tcPr>
          <w:p w14:paraId="706351A9" w14:textId="77777777" w:rsidR="008F3023" w:rsidRDefault="00D97CD8" w:rsidP="00357F73">
            <w:pPr>
              <w:ind w:left="0"/>
            </w:pPr>
            <w:r>
              <w:t xml:space="preserve">05 &gt; </w:t>
            </w:r>
            <w:proofErr w:type="spellStart"/>
            <w:r>
              <w:t>mcol</w:t>
            </w:r>
            <w:proofErr w:type="spellEnd"/>
          </w:p>
        </w:tc>
        <w:tc>
          <w:tcPr>
            <w:tcW w:w="1456" w:type="dxa"/>
            <w:vAlign w:val="center"/>
          </w:tcPr>
          <w:p w14:paraId="4BFDD700" w14:textId="77777777" w:rsidR="008F3023" w:rsidRDefault="00D97CD8" w:rsidP="00357F73">
            <w:pPr>
              <w:ind w:left="0"/>
            </w:pPr>
            <w:r>
              <w:t>25</w:t>
            </w:r>
          </w:p>
        </w:tc>
        <w:tc>
          <w:tcPr>
            <w:tcW w:w="1185" w:type="dxa"/>
            <w:vAlign w:val="center"/>
          </w:tcPr>
          <w:p w14:paraId="40AF53A2" w14:textId="77777777" w:rsidR="008F3023" w:rsidRDefault="00D97CD8" w:rsidP="00357F73">
            <w:pPr>
              <w:ind w:left="0"/>
            </w:pPr>
            <w:r>
              <w:t>999</w:t>
            </w:r>
          </w:p>
        </w:tc>
        <w:tc>
          <w:tcPr>
            <w:tcW w:w="1283" w:type="dxa"/>
            <w:vAlign w:val="center"/>
          </w:tcPr>
          <w:p w14:paraId="3656B9AB" w14:textId="77777777" w:rsidR="008F3023" w:rsidRDefault="008F3023" w:rsidP="00357F73">
            <w:pPr>
              <w:ind w:left="0"/>
            </w:pPr>
          </w:p>
        </w:tc>
        <w:tc>
          <w:tcPr>
            <w:tcW w:w="1553" w:type="dxa"/>
            <w:vAlign w:val="center"/>
          </w:tcPr>
          <w:p w14:paraId="72E4F76D" w14:textId="77777777" w:rsidR="008F3023" w:rsidRDefault="00D97CD8" w:rsidP="00357F73">
            <w:pPr>
              <w:ind w:left="0"/>
            </w:pPr>
            <w:r>
              <w:t>23</w:t>
            </w:r>
          </w:p>
        </w:tc>
        <w:tc>
          <w:tcPr>
            <w:tcW w:w="1200" w:type="dxa"/>
            <w:shd w:val="clear" w:color="auto" w:fill="auto"/>
            <w:vAlign w:val="center"/>
          </w:tcPr>
          <w:p w14:paraId="6B6092CF" w14:textId="77777777" w:rsidR="008F3023" w:rsidRDefault="00D97CD8" w:rsidP="00357F73">
            <w:pPr>
              <w:ind w:left="0"/>
            </w:pPr>
            <w:r>
              <w:t>Y</w:t>
            </w:r>
          </w:p>
        </w:tc>
      </w:tr>
      <w:tr w:rsidR="00EF4D76" w14:paraId="5A6E047A" w14:textId="77777777" w:rsidTr="1407982E">
        <w:trPr>
          <w:trHeight w:val="403"/>
          <w:jc w:val="center"/>
        </w:trPr>
        <w:tc>
          <w:tcPr>
            <w:tcW w:w="1243" w:type="dxa"/>
            <w:vAlign w:val="center"/>
          </w:tcPr>
          <w:p w14:paraId="0F9DBD6A" w14:textId="77777777" w:rsidR="008F3023" w:rsidRDefault="00D97CD8" w:rsidP="00357F73">
            <w:pPr>
              <w:ind w:left="0"/>
            </w:pPr>
            <w:r>
              <w:t xml:space="preserve">06 &gt; </w:t>
            </w:r>
            <w:proofErr w:type="spellStart"/>
            <w:r>
              <w:t>mcol</w:t>
            </w:r>
            <w:proofErr w:type="spellEnd"/>
          </w:p>
        </w:tc>
        <w:tc>
          <w:tcPr>
            <w:tcW w:w="1456" w:type="dxa"/>
            <w:vAlign w:val="center"/>
          </w:tcPr>
          <w:p w14:paraId="36334656" w14:textId="77777777" w:rsidR="008F3023" w:rsidRDefault="00D97CD8" w:rsidP="00357F73">
            <w:pPr>
              <w:ind w:left="0"/>
            </w:pPr>
            <w:r>
              <w:t>26</w:t>
            </w:r>
          </w:p>
        </w:tc>
        <w:tc>
          <w:tcPr>
            <w:tcW w:w="1185" w:type="dxa"/>
            <w:vAlign w:val="center"/>
          </w:tcPr>
          <w:p w14:paraId="2F15DFB4" w14:textId="77777777" w:rsidR="008F3023" w:rsidRDefault="00D97CD8" w:rsidP="00357F73">
            <w:pPr>
              <w:ind w:left="0"/>
            </w:pPr>
            <w:r>
              <w:t>999</w:t>
            </w:r>
          </w:p>
        </w:tc>
        <w:tc>
          <w:tcPr>
            <w:tcW w:w="1283" w:type="dxa"/>
            <w:vAlign w:val="center"/>
          </w:tcPr>
          <w:p w14:paraId="45FB0818" w14:textId="77777777" w:rsidR="008F3023" w:rsidRDefault="008F3023" w:rsidP="00357F73">
            <w:pPr>
              <w:ind w:left="0"/>
            </w:pPr>
          </w:p>
        </w:tc>
        <w:tc>
          <w:tcPr>
            <w:tcW w:w="1553" w:type="dxa"/>
            <w:vAlign w:val="center"/>
          </w:tcPr>
          <w:p w14:paraId="4737E36C" w14:textId="77777777" w:rsidR="008F3023" w:rsidRDefault="00D97CD8" w:rsidP="00357F73">
            <w:pPr>
              <w:ind w:left="0"/>
            </w:pPr>
            <w:r>
              <w:t>11</w:t>
            </w:r>
          </w:p>
        </w:tc>
        <w:tc>
          <w:tcPr>
            <w:tcW w:w="1200" w:type="dxa"/>
            <w:shd w:val="clear" w:color="auto" w:fill="auto"/>
            <w:vAlign w:val="center"/>
          </w:tcPr>
          <w:p w14:paraId="4343B804" w14:textId="77777777" w:rsidR="008F3023" w:rsidRDefault="00D97CD8" w:rsidP="00357F73">
            <w:pPr>
              <w:ind w:left="0"/>
            </w:pPr>
            <w:r>
              <w:t>Y</w:t>
            </w:r>
          </w:p>
        </w:tc>
      </w:tr>
      <w:tr w:rsidR="00EF4D76" w14:paraId="6C3D89A8" w14:textId="77777777" w:rsidTr="1407982E">
        <w:trPr>
          <w:trHeight w:val="403"/>
          <w:jc w:val="center"/>
        </w:trPr>
        <w:tc>
          <w:tcPr>
            <w:tcW w:w="1243" w:type="dxa"/>
            <w:vAlign w:val="center"/>
          </w:tcPr>
          <w:p w14:paraId="0B6B81DA" w14:textId="77777777" w:rsidR="008F3023" w:rsidRDefault="00D97CD8" w:rsidP="00357F73">
            <w:pPr>
              <w:ind w:left="0"/>
            </w:pPr>
            <w:r>
              <w:t xml:space="preserve">07 &gt; </w:t>
            </w:r>
            <w:proofErr w:type="spellStart"/>
            <w:r>
              <w:t>mcol</w:t>
            </w:r>
            <w:proofErr w:type="spellEnd"/>
          </w:p>
        </w:tc>
        <w:tc>
          <w:tcPr>
            <w:tcW w:w="1456" w:type="dxa"/>
            <w:vAlign w:val="center"/>
          </w:tcPr>
          <w:p w14:paraId="7B568215" w14:textId="77777777" w:rsidR="008F3023" w:rsidRDefault="00D97CD8" w:rsidP="00357F73">
            <w:pPr>
              <w:ind w:left="0"/>
            </w:pPr>
            <w:r>
              <w:t>21</w:t>
            </w:r>
          </w:p>
        </w:tc>
        <w:tc>
          <w:tcPr>
            <w:tcW w:w="1185" w:type="dxa"/>
            <w:vAlign w:val="center"/>
          </w:tcPr>
          <w:p w14:paraId="6BFC2DA5" w14:textId="77777777" w:rsidR="008F3023" w:rsidRDefault="00D97CD8" w:rsidP="00357F73">
            <w:pPr>
              <w:ind w:left="0"/>
            </w:pPr>
            <w:r>
              <w:t>999</w:t>
            </w:r>
          </w:p>
        </w:tc>
        <w:tc>
          <w:tcPr>
            <w:tcW w:w="1283" w:type="dxa"/>
            <w:vAlign w:val="center"/>
          </w:tcPr>
          <w:p w14:paraId="049F31CB" w14:textId="77777777" w:rsidR="008F3023" w:rsidRDefault="008F3023" w:rsidP="00357F73">
            <w:pPr>
              <w:ind w:left="0"/>
            </w:pPr>
          </w:p>
        </w:tc>
        <w:tc>
          <w:tcPr>
            <w:tcW w:w="1553" w:type="dxa"/>
            <w:vAlign w:val="center"/>
          </w:tcPr>
          <w:p w14:paraId="2598DEE6" w14:textId="77777777" w:rsidR="008F3023" w:rsidRDefault="00D97CD8" w:rsidP="00357F73">
            <w:pPr>
              <w:ind w:left="0"/>
            </w:pPr>
            <w:r>
              <w:t>4</w:t>
            </w:r>
          </w:p>
        </w:tc>
        <w:tc>
          <w:tcPr>
            <w:tcW w:w="1200" w:type="dxa"/>
            <w:shd w:val="clear" w:color="auto" w:fill="auto"/>
            <w:vAlign w:val="center"/>
          </w:tcPr>
          <w:p w14:paraId="754D6AC7" w14:textId="77777777" w:rsidR="008F3023" w:rsidRDefault="00D97CD8" w:rsidP="00357F73">
            <w:pPr>
              <w:ind w:left="0"/>
            </w:pPr>
            <w:r>
              <w:t>Y</w:t>
            </w:r>
          </w:p>
        </w:tc>
      </w:tr>
      <w:tr w:rsidR="00EF4D76" w14:paraId="104D894C" w14:textId="77777777" w:rsidTr="1407982E">
        <w:trPr>
          <w:trHeight w:val="403"/>
          <w:jc w:val="center"/>
        </w:trPr>
        <w:tc>
          <w:tcPr>
            <w:tcW w:w="1243" w:type="dxa"/>
            <w:vAlign w:val="center"/>
          </w:tcPr>
          <w:p w14:paraId="057AD752" w14:textId="77777777" w:rsidR="008F3023" w:rsidRDefault="00D97CD8" w:rsidP="00D97CD8">
            <w:pPr>
              <w:ind w:left="0"/>
            </w:pPr>
            <w:r>
              <w:t xml:space="preserve">08 &gt; </w:t>
            </w:r>
            <w:proofErr w:type="spellStart"/>
            <w:r>
              <w:t>mcol</w:t>
            </w:r>
            <w:proofErr w:type="spellEnd"/>
          </w:p>
        </w:tc>
        <w:tc>
          <w:tcPr>
            <w:tcW w:w="1456" w:type="dxa"/>
            <w:vAlign w:val="center"/>
          </w:tcPr>
          <w:p w14:paraId="44C26413" w14:textId="77777777" w:rsidR="008F3023" w:rsidRDefault="00D97CD8" w:rsidP="00357F73">
            <w:pPr>
              <w:ind w:left="0"/>
            </w:pPr>
            <w:r>
              <w:t>22</w:t>
            </w:r>
          </w:p>
        </w:tc>
        <w:tc>
          <w:tcPr>
            <w:tcW w:w="1185" w:type="dxa"/>
            <w:vAlign w:val="center"/>
          </w:tcPr>
          <w:p w14:paraId="1B90FC72" w14:textId="77777777" w:rsidR="008F3023" w:rsidRDefault="00D97CD8" w:rsidP="00357F73">
            <w:pPr>
              <w:ind w:left="0"/>
            </w:pPr>
            <w:r>
              <w:t>999</w:t>
            </w:r>
          </w:p>
        </w:tc>
        <w:tc>
          <w:tcPr>
            <w:tcW w:w="1283" w:type="dxa"/>
            <w:vAlign w:val="center"/>
          </w:tcPr>
          <w:p w14:paraId="53128261" w14:textId="77777777" w:rsidR="008F3023" w:rsidRDefault="008F3023" w:rsidP="00357F73">
            <w:pPr>
              <w:ind w:left="0"/>
            </w:pPr>
          </w:p>
        </w:tc>
        <w:tc>
          <w:tcPr>
            <w:tcW w:w="1553" w:type="dxa"/>
            <w:vAlign w:val="center"/>
          </w:tcPr>
          <w:p w14:paraId="56B20A0C" w14:textId="77777777" w:rsidR="008F3023" w:rsidRDefault="00D97CD8" w:rsidP="00357F73">
            <w:pPr>
              <w:ind w:left="0"/>
            </w:pPr>
            <w:r>
              <w:t>1</w:t>
            </w:r>
          </w:p>
        </w:tc>
        <w:tc>
          <w:tcPr>
            <w:tcW w:w="1200" w:type="dxa"/>
            <w:shd w:val="clear" w:color="auto" w:fill="auto"/>
            <w:vAlign w:val="center"/>
          </w:tcPr>
          <w:p w14:paraId="02727CCB" w14:textId="77777777" w:rsidR="008F3023" w:rsidRDefault="00D97CD8" w:rsidP="00357F73">
            <w:pPr>
              <w:ind w:left="0"/>
            </w:pPr>
            <w:r>
              <w:t>Y</w:t>
            </w:r>
          </w:p>
        </w:tc>
      </w:tr>
      <w:tr w:rsidR="00EF4D76" w14:paraId="7493A28A" w14:textId="77777777" w:rsidTr="1407982E">
        <w:trPr>
          <w:trHeight w:val="403"/>
          <w:jc w:val="center"/>
        </w:trPr>
        <w:tc>
          <w:tcPr>
            <w:tcW w:w="1243" w:type="dxa"/>
            <w:vAlign w:val="center"/>
          </w:tcPr>
          <w:p w14:paraId="3F996751" w14:textId="77777777" w:rsidR="008F3023" w:rsidRDefault="00D97CD8" w:rsidP="00357F73">
            <w:pPr>
              <w:ind w:left="0"/>
            </w:pPr>
            <w:r>
              <w:t xml:space="preserve">09 &gt; </w:t>
            </w:r>
            <w:proofErr w:type="spellStart"/>
            <w:r>
              <w:t>mcol</w:t>
            </w:r>
            <w:proofErr w:type="spellEnd"/>
          </w:p>
        </w:tc>
        <w:tc>
          <w:tcPr>
            <w:tcW w:w="1456" w:type="dxa"/>
            <w:vAlign w:val="center"/>
          </w:tcPr>
          <w:p w14:paraId="346E8674" w14:textId="77777777" w:rsidR="008F3023" w:rsidRDefault="00D97CD8" w:rsidP="00357F73">
            <w:pPr>
              <w:ind w:left="0"/>
            </w:pPr>
            <w:r>
              <w:t>23</w:t>
            </w:r>
          </w:p>
        </w:tc>
        <w:tc>
          <w:tcPr>
            <w:tcW w:w="1185" w:type="dxa"/>
            <w:vAlign w:val="center"/>
          </w:tcPr>
          <w:p w14:paraId="4E11B01F" w14:textId="77777777" w:rsidR="008F3023" w:rsidRDefault="00D97CD8" w:rsidP="00357F73">
            <w:pPr>
              <w:ind w:left="0"/>
            </w:pPr>
            <w:r>
              <w:t>999</w:t>
            </w:r>
          </w:p>
        </w:tc>
        <w:tc>
          <w:tcPr>
            <w:tcW w:w="1283" w:type="dxa"/>
            <w:vAlign w:val="center"/>
          </w:tcPr>
          <w:p w14:paraId="62486C05" w14:textId="77777777" w:rsidR="008F3023" w:rsidRDefault="008F3023" w:rsidP="00357F73">
            <w:pPr>
              <w:ind w:left="0"/>
            </w:pPr>
          </w:p>
        </w:tc>
        <w:tc>
          <w:tcPr>
            <w:tcW w:w="1553" w:type="dxa"/>
            <w:vAlign w:val="center"/>
          </w:tcPr>
          <w:p w14:paraId="2B2B7304" w14:textId="77777777" w:rsidR="008F3023" w:rsidRDefault="00D97CD8" w:rsidP="00357F73">
            <w:pPr>
              <w:ind w:left="0"/>
            </w:pPr>
            <w:r>
              <w:t>9</w:t>
            </w:r>
          </w:p>
        </w:tc>
        <w:tc>
          <w:tcPr>
            <w:tcW w:w="1200" w:type="dxa"/>
            <w:shd w:val="clear" w:color="auto" w:fill="auto"/>
            <w:vAlign w:val="center"/>
          </w:tcPr>
          <w:p w14:paraId="24EC8B52" w14:textId="77777777" w:rsidR="008F3023" w:rsidRDefault="00D97CD8" w:rsidP="00357F73">
            <w:pPr>
              <w:ind w:left="0"/>
            </w:pPr>
            <w:r>
              <w:t>Y</w:t>
            </w:r>
          </w:p>
        </w:tc>
      </w:tr>
      <w:tr w:rsidR="00EF4D76" w14:paraId="7E3832ED" w14:textId="77777777" w:rsidTr="1407982E">
        <w:trPr>
          <w:trHeight w:val="403"/>
          <w:jc w:val="center"/>
        </w:trPr>
        <w:tc>
          <w:tcPr>
            <w:tcW w:w="1243" w:type="dxa"/>
            <w:vAlign w:val="center"/>
          </w:tcPr>
          <w:p w14:paraId="3E9D956B" w14:textId="77777777" w:rsidR="008F3023" w:rsidRDefault="00D97CD8" w:rsidP="00357F73">
            <w:pPr>
              <w:ind w:left="0"/>
            </w:pPr>
            <w:r>
              <w:t xml:space="preserve">10 &gt; </w:t>
            </w:r>
            <w:proofErr w:type="spellStart"/>
            <w:r>
              <w:t>mcol</w:t>
            </w:r>
            <w:proofErr w:type="spellEnd"/>
          </w:p>
        </w:tc>
        <w:tc>
          <w:tcPr>
            <w:tcW w:w="1456" w:type="dxa"/>
            <w:vAlign w:val="center"/>
          </w:tcPr>
          <w:p w14:paraId="0AA4FC67" w14:textId="77777777" w:rsidR="008F3023" w:rsidRDefault="00D97CD8" w:rsidP="00357F73">
            <w:pPr>
              <w:ind w:left="0"/>
            </w:pPr>
            <w:r>
              <w:t>24</w:t>
            </w:r>
          </w:p>
        </w:tc>
        <w:tc>
          <w:tcPr>
            <w:tcW w:w="1185" w:type="dxa"/>
            <w:vAlign w:val="center"/>
          </w:tcPr>
          <w:p w14:paraId="387ECDCE" w14:textId="77777777" w:rsidR="008F3023" w:rsidRDefault="00D97CD8" w:rsidP="00357F73">
            <w:pPr>
              <w:ind w:left="0"/>
            </w:pPr>
            <w:r>
              <w:t>999</w:t>
            </w:r>
          </w:p>
        </w:tc>
        <w:tc>
          <w:tcPr>
            <w:tcW w:w="1283" w:type="dxa"/>
            <w:vAlign w:val="center"/>
          </w:tcPr>
          <w:p w14:paraId="4101652C" w14:textId="77777777" w:rsidR="008F3023" w:rsidRDefault="008F3023" w:rsidP="00357F73">
            <w:pPr>
              <w:ind w:left="0"/>
            </w:pPr>
          </w:p>
        </w:tc>
        <w:tc>
          <w:tcPr>
            <w:tcW w:w="1553" w:type="dxa"/>
            <w:vAlign w:val="center"/>
          </w:tcPr>
          <w:p w14:paraId="78941E47" w14:textId="77777777" w:rsidR="008F3023" w:rsidRDefault="00D97CD8" w:rsidP="00357F73">
            <w:pPr>
              <w:ind w:left="0"/>
            </w:pPr>
            <w:r>
              <w:t>5</w:t>
            </w:r>
          </w:p>
        </w:tc>
        <w:tc>
          <w:tcPr>
            <w:tcW w:w="1200" w:type="dxa"/>
            <w:shd w:val="clear" w:color="auto" w:fill="auto"/>
            <w:vAlign w:val="center"/>
          </w:tcPr>
          <w:p w14:paraId="1EC74E47" w14:textId="77777777" w:rsidR="008F3023" w:rsidRDefault="00D97CD8" w:rsidP="00357F73">
            <w:pPr>
              <w:ind w:left="0"/>
            </w:pPr>
            <w:r>
              <w:t>Y</w:t>
            </w:r>
          </w:p>
        </w:tc>
      </w:tr>
      <w:tr w:rsidR="00EF4D76" w14:paraId="2FEB1326" w14:textId="77777777" w:rsidTr="1407982E">
        <w:trPr>
          <w:trHeight w:val="403"/>
          <w:jc w:val="center"/>
        </w:trPr>
        <w:tc>
          <w:tcPr>
            <w:tcW w:w="1243" w:type="dxa"/>
            <w:vAlign w:val="center"/>
          </w:tcPr>
          <w:p w14:paraId="32510866" w14:textId="77777777" w:rsidR="008F3023" w:rsidRDefault="00D97CD8" w:rsidP="00357F73">
            <w:pPr>
              <w:ind w:left="0"/>
            </w:pPr>
            <w:r>
              <w:t>11 &gt; ?????</w:t>
            </w:r>
          </w:p>
        </w:tc>
        <w:tc>
          <w:tcPr>
            <w:tcW w:w="1456" w:type="dxa"/>
            <w:vAlign w:val="center"/>
          </w:tcPr>
          <w:p w14:paraId="77FAD3A7" w14:textId="77777777" w:rsidR="008F3023" w:rsidRDefault="00D97CD8" w:rsidP="00357F73">
            <w:pPr>
              <w:ind w:left="0"/>
            </w:pPr>
            <w:r>
              <w:t>999</w:t>
            </w:r>
          </w:p>
        </w:tc>
        <w:tc>
          <w:tcPr>
            <w:tcW w:w="1185" w:type="dxa"/>
            <w:vAlign w:val="center"/>
          </w:tcPr>
          <w:p w14:paraId="57A9AD8A" w14:textId="77777777" w:rsidR="008F3023" w:rsidRDefault="00D97CD8" w:rsidP="00357F73">
            <w:pPr>
              <w:ind w:left="0"/>
            </w:pPr>
            <w:r>
              <w:t>999</w:t>
            </w:r>
          </w:p>
        </w:tc>
        <w:tc>
          <w:tcPr>
            <w:tcW w:w="1283" w:type="dxa"/>
            <w:vAlign w:val="center"/>
          </w:tcPr>
          <w:p w14:paraId="4B99056E" w14:textId="77777777" w:rsidR="008F3023" w:rsidRDefault="008F3023" w:rsidP="00357F73">
            <w:pPr>
              <w:ind w:left="0"/>
            </w:pPr>
          </w:p>
        </w:tc>
        <w:tc>
          <w:tcPr>
            <w:tcW w:w="1553" w:type="dxa"/>
            <w:vAlign w:val="center"/>
          </w:tcPr>
          <w:p w14:paraId="39F18D26" w14:textId="77777777" w:rsidR="008F3023" w:rsidRDefault="00D97CD8" w:rsidP="00357F73">
            <w:pPr>
              <w:ind w:left="0"/>
            </w:pPr>
            <w:r>
              <w:t>13</w:t>
            </w:r>
          </w:p>
        </w:tc>
        <w:tc>
          <w:tcPr>
            <w:tcW w:w="1200" w:type="dxa"/>
            <w:shd w:val="clear" w:color="auto" w:fill="auto"/>
            <w:vAlign w:val="center"/>
          </w:tcPr>
          <w:p w14:paraId="4CA92638" w14:textId="77777777" w:rsidR="008F3023" w:rsidRDefault="00D97CD8" w:rsidP="00357F73">
            <w:pPr>
              <w:ind w:left="0"/>
            </w:pPr>
            <w:r>
              <w:t>Y</w:t>
            </w:r>
          </w:p>
        </w:tc>
      </w:tr>
      <w:tr w:rsidR="00EF4D76" w14:paraId="2A2480D1" w14:textId="77777777" w:rsidTr="1407982E">
        <w:trPr>
          <w:trHeight w:val="403"/>
          <w:jc w:val="center"/>
        </w:trPr>
        <w:tc>
          <w:tcPr>
            <w:tcW w:w="1243" w:type="dxa"/>
            <w:vAlign w:val="center"/>
          </w:tcPr>
          <w:p w14:paraId="2DEDAEB6" w14:textId="77777777" w:rsidR="008F3023" w:rsidRDefault="00D97CD8" w:rsidP="00357F73">
            <w:pPr>
              <w:ind w:left="0"/>
            </w:pPr>
            <w:r>
              <w:t>12 &gt; ?????</w:t>
            </w:r>
          </w:p>
        </w:tc>
        <w:tc>
          <w:tcPr>
            <w:tcW w:w="1456" w:type="dxa"/>
            <w:vAlign w:val="center"/>
          </w:tcPr>
          <w:p w14:paraId="1211AE36" w14:textId="77777777" w:rsidR="008F3023" w:rsidRDefault="00D97CD8" w:rsidP="00357F73">
            <w:pPr>
              <w:ind w:left="0"/>
            </w:pPr>
            <w:r>
              <w:t>999</w:t>
            </w:r>
          </w:p>
        </w:tc>
        <w:tc>
          <w:tcPr>
            <w:tcW w:w="1185" w:type="dxa"/>
            <w:vAlign w:val="center"/>
          </w:tcPr>
          <w:p w14:paraId="4B73E586" w14:textId="77777777" w:rsidR="008F3023" w:rsidRDefault="00D97CD8" w:rsidP="00357F73">
            <w:pPr>
              <w:ind w:left="0"/>
            </w:pPr>
            <w:r>
              <w:t>12</w:t>
            </w:r>
          </w:p>
        </w:tc>
        <w:tc>
          <w:tcPr>
            <w:tcW w:w="1283" w:type="dxa"/>
            <w:vAlign w:val="center"/>
          </w:tcPr>
          <w:p w14:paraId="667F0CFC" w14:textId="77777777" w:rsidR="008F3023" w:rsidRDefault="00D97CD8" w:rsidP="00357F73">
            <w:pPr>
              <w:ind w:left="0"/>
            </w:pPr>
            <w:r>
              <w:t>-16</w:t>
            </w:r>
          </w:p>
        </w:tc>
        <w:tc>
          <w:tcPr>
            <w:tcW w:w="1553" w:type="dxa"/>
            <w:vAlign w:val="center"/>
          </w:tcPr>
          <w:p w14:paraId="4E1E336A" w14:textId="77777777" w:rsidR="008F3023" w:rsidRDefault="00D97CD8" w:rsidP="00357F73">
            <w:pPr>
              <w:ind w:left="0"/>
            </w:pPr>
            <w:r>
              <w:t>14</w:t>
            </w:r>
          </w:p>
        </w:tc>
        <w:tc>
          <w:tcPr>
            <w:tcW w:w="1200" w:type="dxa"/>
            <w:shd w:val="clear" w:color="auto" w:fill="auto"/>
            <w:vAlign w:val="center"/>
          </w:tcPr>
          <w:p w14:paraId="5C27A0D9" w14:textId="77777777" w:rsidR="008F3023" w:rsidRDefault="00D97CD8" w:rsidP="00357F73">
            <w:pPr>
              <w:ind w:left="0"/>
            </w:pPr>
            <w:r>
              <w:t>Y</w:t>
            </w:r>
          </w:p>
        </w:tc>
      </w:tr>
      <w:tr w:rsidR="00EF4D76" w14:paraId="666FF6D5" w14:textId="77777777" w:rsidTr="1407982E">
        <w:trPr>
          <w:trHeight w:val="403"/>
          <w:jc w:val="center"/>
        </w:trPr>
        <w:tc>
          <w:tcPr>
            <w:tcW w:w="1243" w:type="dxa"/>
            <w:vAlign w:val="center"/>
          </w:tcPr>
          <w:p w14:paraId="68D54B84" w14:textId="77777777" w:rsidR="008F3023" w:rsidRDefault="00D97CD8" w:rsidP="00357F73">
            <w:pPr>
              <w:ind w:left="0"/>
            </w:pPr>
            <w:r>
              <w:t>13 &gt; ?????</w:t>
            </w:r>
          </w:p>
        </w:tc>
        <w:tc>
          <w:tcPr>
            <w:tcW w:w="1456" w:type="dxa"/>
            <w:vAlign w:val="center"/>
          </w:tcPr>
          <w:p w14:paraId="41C0AA51" w14:textId="77777777" w:rsidR="008F3023" w:rsidRDefault="00D97CD8" w:rsidP="00357F73">
            <w:pPr>
              <w:ind w:left="0"/>
            </w:pPr>
            <w:r>
              <w:t>27</w:t>
            </w:r>
          </w:p>
        </w:tc>
        <w:tc>
          <w:tcPr>
            <w:tcW w:w="1185" w:type="dxa"/>
            <w:vAlign w:val="center"/>
          </w:tcPr>
          <w:p w14:paraId="653B6A67" w14:textId="77777777" w:rsidR="008F3023" w:rsidRDefault="00D97CD8" w:rsidP="00357F73">
            <w:pPr>
              <w:ind w:left="0"/>
            </w:pPr>
            <w:r>
              <w:t>999</w:t>
            </w:r>
          </w:p>
        </w:tc>
        <w:tc>
          <w:tcPr>
            <w:tcW w:w="1283" w:type="dxa"/>
            <w:vAlign w:val="center"/>
          </w:tcPr>
          <w:p w14:paraId="1299C43A" w14:textId="77777777" w:rsidR="008F3023" w:rsidRDefault="008F3023" w:rsidP="00357F73">
            <w:pPr>
              <w:ind w:left="0"/>
            </w:pPr>
          </w:p>
        </w:tc>
        <w:tc>
          <w:tcPr>
            <w:tcW w:w="1553" w:type="dxa"/>
            <w:vAlign w:val="center"/>
          </w:tcPr>
          <w:p w14:paraId="07581EC8" w14:textId="77777777" w:rsidR="008F3023" w:rsidRDefault="00D97CD8" w:rsidP="00357F73">
            <w:pPr>
              <w:ind w:left="0"/>
            </w:pPr>
            <w:r>
              <w:t>22</w:t>
            </w:r>
          </w:p>
        </w:tc>
        <w:tc>
          <w:tcPr>
            <w:tcW w:w="1200" w:type="dxa"/>
            <w:shd w:val="clear" w:color="auto" w:fill="auto"/>
            <w:vAlign w:val="center"/>
          </w:tcPr>
          <w:p w14:paraId="05F83450" w14:textId="77777777" w:rsidR="008F3023" w:rsidRDefault="00D97CD8" w:rsidP="00357F73">
            <w:pPr>
              <w:ind w:left="0"/>
            </w:pPr>
            <w:r>
              <w:t>Y</w:t>
            </w:r>
          </w:p>
        </w:tc>
      </w:tr>
      <w:tr w:rsidR="00EF4D76" w14:paraId="54801DF6" w14:textId="77777777" w:rsidTr="1407982E">
        <w:trPr>
          <w:trHeight w:val="403"/>
          <w:jc w:val="center"/>
        </w:trPr>
        <w:tc>
          <w:tcPr>
            <w:tcW w:w="1243" w:type="dxa"/>
            <w:vAlign w:val="center"/>
          </w:tcPr>
          <w:p w14:paraId="1FB28A4F" w14:textId="77777777" w:rsidR="008F3023" w:rsidRDefault="00D97CD8" w:rsidP="00357F73">
            <w:pPr>
              <w:ind w:left="0"/>
            </w:pPr>
            <w:r>
              <w:t>14 &gt; ?????</w:t>
            </w:r>
          </w:p>
        </w:tc>
        <w:tc>
          <w:tcPr>
            <w:tcW w:w="1456" w:type="dxa"/>
            <w:vAlign w:val="center"/>
          </w:tcPr>
          <w:p w14:paraId="02647D53" w14:textId="77777777" w:rsidR="008F3023" w:rsidRDefault="00D97CD8" w:rsidP="00357F73">
            <w:pPr>
              <w:ind w:left="0"/>
            </w:pPr>
            <w:r>
              <w:t>999</w:t>
            </w:r>
          </w:p>
        </w:tc>
        <w:tc>
          <w:tcPr>
            <w:tcW w:w="1185" w:type="dxa"/>
            <w:vAlign w:val="center"/>
          </w:tcPr>
          <w:p w14:paraId="237E3EFB" w14:textId="77777777" w:rsidR="008F3023" w:rsidRDefault="00D97CD8" w:rsidP="00357F73">
            <w:pPr>
              <w:ind w:left="0"/>
            </w:pPr>
            <w:r>
              <w:t>14,15</w:t>
            </w:r>
          </w:p>
        </w:tc>
        <w:tc>
          <w:tcPr>
            <w:tcW w:w="1283" w:type="dxa"/>
            <w:vAlign w:val="center"/>
          </w:tcPr>
          <w:p w14:paraId="4DDBEF00" w14:textId="77777777" w:rsidR="008F3023" w:rsidRDefault="008F3023" w:rsidP="00357F73">
            <w:pPr>
              <w:ind w:left="0"/>
            </w:pPr>
          </w:p>
        </w:tc>
        <w:tc>
          <w:tcPr>
            <w:tcW w:w="1553" w:type="dxa"/>
            <w:vAlign w:val="center"/>
          </w:tcPr>
          <w:p w14:paraId="2847A633" w14:textId="77777777" w:rsidR="008F3023" w:rsidRDefault="00D97CD8" w:rsidP="00357F73">
            <w:pPr>
              <w:ind w:left="0"/>
            </w:pPr>
            <w:r>
              <w:t>19</w:t>
            </w:r>
          </w:p>
        </w:tc>
        <w:tc>
          <w:tcPr>
            <w:tcW w:w="1200" w:type="dxa"/>
            <w:shd w:val="clear" w:color="auto" w:fill="auto"/>
            <w:vAlign w:val="center"/>
          </w:tcPr>
          <w:p w14:paraId="5A7E1C5B" w14:textId="77777777" w:rsidR="008F3023" w:rsidRDefault="00D97CD8" w:rsidP="00357F73">
            <w:pPr>
              <w:ind w:left="0"/>
            </w:pPr>
            <w:r>
              <w:t>Y</w:t>
            </w:r>
          </w:p>
        </w:tc>
      </w:tr>
      <w:tr w:rsidR="00EF4D76" w14:paraId="7A5E1658" w14:textId="77777777" w:rsidTr="1407982E">
        <w:trPr>
          <w:trHeight w:val="403"/>
          <w:jc w:val="center"/>
        </w:trPr>
        <w:tc>
          <w:tcPr>
            <w:tcW w:w="1243" w:type="dxa"/>
            <w:vAlign w:val="center"/>
          </w:tcPr>
          <w:p w14:paraId="198FE0C3" w14:textId="77777777" w:rsidR="008F3023" w:rsidRDefault="00D97CD8" w:rsidP="00357F73">
            <w:pPr>
              <w:ind w:left="0"/>
            </w:pPr>
            <w:r>
              <w:lastRenderedPageBreak/>
              <w:t xml:space="preserve">15 &gt; </w:t>
            </w:r>
            <w:proofErr w:type="spellStart"/>
            <w:r>
              <w:t>jcol</w:t>
            </w:r>
            <w:proofErr w:type="spellEnd"/>
          </w:p>
        </w:tc>
        <w:tc>
          <w:tcPr>
            <w:tcW w:w="1456" w:type="dxa"/>
            <w:vAlign w:val="center"/>
          </w:tcPr>
          <w:p w14:paraId="259EA9E3" w14:textId="77777777" w:rsidR="008F3023" w:rsidRDefault="00D97CD8" w:rsidP="00357F73">
            <w:pPr>
              <w:ind w:left="0"/>
            </w:pPr>
            <w:r>
              <w:t>999</w:t>
            </w:r>
          </w:p>
        </w:tc>
        <w:tc>
          <w:tcPr>
            <w:tcW w:w="1185" w:type="dxa"/>
            <w:vAlign w:val="center"/>
          </w:tcPr>
          <w:p w14:paraId="03049B46" w14:textId="77777777" w:rsidR="008F3023" w:rsidRDefault="00D97CD8" w:rsidP="00357F73">
            <w:pPr>
              <w:ind w:left="0"/>
            </w:pPr>
            <w:r>
              <w:t>999</w:t>
            </w:r>
          </w:p>
        </w:tc>
        <w:tc>
          <w:tcPr>
            <w:tcW w:w="1283" w:type="dxa"/>
            <w:vAlign w:val="center"/>
          </w:tcPr>
          <w:p w14:paraId="3461D779" w14:textId="77777777" w:rsidR="008F3023" w:rsidRDefault="008F3023" w:rsidP="00357F73">
            <w:pPr>
              <w:ind w:left="0"/>
            </w:pPr>
          </w:p>
        </w:tc>
        <w:tc>
          <w:tcPr>
            <w:tcW w:w="1553" w:type="dxa"/>
            <w:vAlign w:val="center"/>
          </w:tcPr>
          <w:p w14:paraId="18F999B5" w14:textId="77777777" w:rsidR="008F3023" w:rsidRDefault="00D97CD8" w:rsidP="00357F73">
            <w:pPr>
              <w:ind w:left="0"/>
            </w:pPr>
            <w:r>
              <w:t>2</w:t>
            </w:r>
          </w:p>
        </w:tc>
        <w:tc>
          <w:tcPr>
            <w:tcW w:w="1200" w:type="dxa"/>
            <w:shd w:val="clear" w:color="auto" w:fill="auto"/>
            <w:vAlign w:val="center"/>
          </w:tcPr>
          <w:p w14:paraId="7B7FA374" w14:textId="77777777" w:rsidR="008F3023" w:rsidRDefault="00D97CD8" w:rsidP="00357F73">
            <w:pPr>
              <w:ind w:left="0"/>
            </w:pPr>
            <w:r>
              <w:t>Y</w:t>
            </w:r>
          </w:p>
        </w:tc>
      </w:tr>
      <w:tr w:rsidR="00D97CD8" w14:paraId="63F97C10" w14:textId="77777777" w:rsidTr="1407982E">
        <w:trPr>
          <w:trHeight w:val="403"/>
          <w:jc w:val="center"/>
        </w:trPr>
        <w:tc>
          <w:tcPr>
            <w:tcW w:w="1243" w:type="dxa"/>
            <w:vAlign w:val="center"/>
          </w:tcPr>
          <w:p w14:paraId="4A8A301A" w14:textId="77777777" w:rsidR="00D97CD8" w:rsidRDefault="00D97CD8" w:rsidP="00357F73">
            <w:pPr>
              <w:ind w:left="0"/>
            </w:pPr>
            <w:r>
              <w:t>16 &gt; ?????</w:t>
            </w:r>
          </w:p>
        </w:tc>
        <w:tc>
          <w:tcPr>
            <w:tcW w:w="1456" w:type="dxa"/>
            <w:vAlign w:val="center"/>
          </w:tcPr>
          <w:p w14:paraId="57393B24" w14:textId="77777777" w:rsidR="00D97CD8" w:rsidRDefault="00D97CD8" w:rsidP="00357F73">
            <w:pPr>
              <w:ind w:left="0"/>
            </w:pPr>
            <w:r>
              <w:t>28</w:t>
            </w:r>
          </w:p>
        </w:tc>
        <w:tc>
          <w:tcPr>
            <w:tcW w:w="1185" w:type="dxa"/>
            <w:vAlign w:val="center"/>
          </w:tcPr>
          <w:p w14:paraId="1111A832" w14:textId="77777777" w:rsidR="00D97CD8" w:rsidRDefault="00D97CD8" w:rsidP="00357F73">
            <w:pPr>
              <w:ind w:left="0"/>
            </w:pPr>
            <w:r>
              <w:t>999</w:t>
            </w:r>
          </w:p>
        </w:tc>
        <w:tc>
          <w:tcPr>
            <w:tcW w:w="1283" w:type="dxa"/>
            <w:vAlign w:val="center"/>
          </w:tcPr>
          <w:p w14:paraId="3CF2D8B6" w14:textId="77777777" w:rsidR="00D97CD8" w:rsidRDefault="00D97CD8" w:rsidP="00357F73">
            <w:pPr>
              <w:ind w:left="0"/>
            </w:pPr>
          </w:p>
        </w:tc>
        <w:tc>
          <w:tcPr>
            <w:tcW w:w="1553" w:type="dxa"/>
            <w:vAlign w:val="center"/>
          </w:tcPr>
          <w:p w14:paraId="526D80A2" w14:textId="77777777" w:rsidR="00D97CD8" w:rsidRDefault="00D97CD8" w:rsidP="00357F73">
            <w:pPr>
              <w:ind w:left="0"/>
            </w:pPr>
            <w:r>
              <w:t>18</w:t>
            </w:r>
          </w:p>
        </w:tc>
        <w:tc>
          <w:tcPr>
            <w:tcW w:w="1200" w:type="dxa"/>
            <w:shd w:val="clear" w:color="auto" w:fill="auto"/>
            <w:vAlign w:val="center"/>
          </w:tcPr>
          <w:p w14:paraId="2582FCD1" w14:textId="77777777" w:rsidR="00D97CD8" w:rsidRDefault="00D97CD8" w:rsidP="00357F73">
            <w:pPr>
              <w:ind w:left="0"/>
            </w:pPr>
            <w:r>
              <w:t>Y</w:t>
            </w:r>
          </w:p>
        </w:tc>
      </w:tr>
    </w:tbl>
    <w:p w14:paraId="13F6B6FE" w14:textId="77777777" w:rsidR="00E6355C" w:rsidRPr="008E0172" w:rsidRDefault="00E6355C" w:rsidP="00E275CB">
      <w:pPr>
        <w:pStyle w:val="ListParagraph"/>
        <w:ind w:left="0"/>
        <w:jc w:val="center"/>
        <w:rPr>
          <w:b/>
          <w:bCs/>
        </w:rPr>
      </w:pPr>
      <w:r>
        <w:rPr>
          <w:b/>
          <w:bCs/>
        </w:rPr>
        <w:t>Multi Branch Library (</w:t>
      </w:r>
      <w:r w:rsidR="00E275CB">
        <w:rPr>
          <w:b/>
          <w:bCs/>
        </w:rPr>
        <w:t>section of t</w:t>
      </w:r>
      <w:r>
        <w:rPr>
          <w:b/>
          <w:bCs/>
        </w:rPr>
        <w:t>able)</w:t>
      </w:r>
    </w:p>
    <w:tbl>
      <w:tblPr>
        <w:tblStyle w:val="TableGrid"/>
        <w:tblW w:w="8064" w:type="dxa"/>
        <w:jc w:val="center"/>
        <w:tblLook w:val="04A0" w:firstRow="1" w:lastRow="0" w:firstColumn="1" w:lastColumn="0" w:noHBand="0" w:noVBand="1"/>
        <w:tblDescription w:val="Sample of multi branch loan rule determiner table"/>
      </w:tblPr>
      <w:tblGrid>
        <w:gridCol w:w="1442"/>
        <w:gridCol w:w="1793"/>
        <w:gridCol w:w="1620"/>
        <w:gridCol w:w="898"/>
        <w:gridCol w:w="1423"/>
        <w:gridCol w:w="888"/>
      </w:tblGrid>
      <w:tr w:rsidR="00E275CB" w14:paraId="50277C4D" w14:textId="77777777" w:rsidTr="00B63C87">
        <w:trPr>
          <w:trHeight w:val="548"/>
          <w:jc w:val="center"/>
        </w:trPr>
        <w:tc>
          <w:tcPr>
            <w:tcW w:w="1442" w:type="dxa"/>
            <w:shd w:val="clear" w:color="auto" w:fill="FAA21B"/>
            <w:vAlign w:val="center"/>
          </w:tcPr>
          <w:p w14:paraId="6EC395DF" w14:textId="77777777" w:rsidR="00E6355C" w:rsidRPr="00622CF6" w:rsidRDefault="00E6355C" w:rsidP="00357F73">
            <w:pPr>
              <w:ind w:left="0"/>
              <w:jc w:val="center"/>
              <w:rPr>
                <w:b/>
                <w:bCs/>
                <w:szCs w:val="22"/>
              </w:rPr>
            </w:pPr>
            <w:r w:rsidRPr="007C6575">
              <w:rPr>
                <w:b/>
                <w:bCs/>
                <w:color w:val="auto"/>
                <w:szCs w:val="22"/>
              </w:rPr>
              <w:t>LOCATION</w:t>
            </w:r>
          </w:p>
        </w:tc>
        <w:tc>
          <w:tcPr>
            <w:tcW w:w="1793" w:type="dxa"/>
            <w:shd w:val="clear" w:color="auto" w:fill="FAA21B"/>
            <w:vAlign w:val="center"/>
          </w:tcPr>
          <w:p w14:paraId="2FC9E910" w14:textId="77777777" w:rsidR="00E6355C" w:rsidRPr="00622CF6" w:rsidRDefault="00E6355C" w:rsidP="00357F73">
            <w:pPr>
              <w:ind w:left="0"/>
              <w:jc w:val="center"/>
              <w:rPr>
                <w:b/>
                <w:bCs/>
                <w:szCs w:val="22"/>
              </w:rPr>
            </w:pPr>
            <w:r w:rsidRPr="007C6575">
              <w:rPr>
                <w:b/>
                <w:bCs/>
                <w:color w:val="auto"/>
                <w:szCs w:val="22"/>
              </w:rPr>
              <w:t>PATRON TYPE</w:t>
            </w:r>
          </w:p>
        </w:tc>
        <w:tc>
          <w:tcPr>
            <w:tcW w:w="1620" w:type="dxa"/>
            <w:shd w:val="clear" w:color="auto" w:fill="FAA21B"/>
            <w:vAlign w:val="center"/>
          </w:tcPr>
          <w:p w14:paraId="540A0F61" w14:textId="77777777" w:rsidR="00E6355C" w:rsidRPr="00622CF6" w:rsidRDefault="00E6355C" w:rsidP="00357F73">
            <w:pPr>
              <w:ind w:left="0"/>
              <w:jc w:val="center"/>
              <w:rPr>
                <w:b/>
                <w:bCs/>
                <w:szCs w:val="22"/>
              </w:rPr>
            </w:pPr>
            <w:r w:rsidRPr="007C6575">
              <w:rPr>
                <w:b/>
                <w:bCs/>
                <w:color w:val="auto"/>
                <w:szCs w:val="22"/>
              </w:rPr>
              <w:t>ITEM TYPE</w:t>
            </w:r>
          </w:p>
        </w:tc>
        <w:tc>
          <w:tcPr>
            <w:tcW w:w="898" w:type="dxa"/>
            <w:shd w:val="clear" w:color="auto" w:fill="FAA21B"/>
            <w:vAlign w:val="center"/>
          </w:tcPr>
          <w:p w14:paraId="7EA6884C" w14:textId="77777777" w:rsidR="00E6355C" w:rsidRPr="00622CF6" w:rsidRDefault="00E6355C" w:rsidP="00357F73">
            <w:pPr>
              <w:ind w:left="0"/>
              <w:jc w:val="center"/>
              <w:rPr>
                <w:b/>
                <w:bCs/>
                <w:szCs w:val="22"/>
              </w:rPr>
            </w:pPr>
            <w:r w:rsidRPr="007C6575">
              <w:rPr>
                <w:b/>
                <w:bCs/>
                <w:color w:val="auto"/>
                <w:szCs w:val="22"/>
              </w:rPr>
              <w:t>AGE RANGE</w:t>
            </w:r>
          </w:p>
        </w:tc>
        <w:tc>
          <w:tcPr>
            <w:tcW w:w="1423" w:type="dxa"/>
            <w:shd w:val="clear" w:color="auto" w:fill="FAA21B"/>
            <w:vAlign w:val="center"/>
          </w:tcPr>
          <w:p w14:paraId="3D1D1A89" w14:textId="77777777" w:rsidR="00E6355C" w:rsidRPr="007C6575" w:rsidRDefault="00E6355C" w:rsidP="00357F73">
            <w:pPr>
              <w:ind w:left="0"/>
              <w:jc w:val="center"/>
              <w:rPr>
                <w:b/>
                <w:bCs/>
                <w:color w:val="auto"/>
                <w:szCs w:val="22"/>
              </w:rPr>
            </w:pPr>
            <w:r w:rsidRPr="007C6575">
              <w:rPr>
                <w:b/>
                <w:bCs/>
                <w:color w:val="auto"/>
                <w:szCs w:val="22"/>
              </w:rPr>
              <w:t>RULE NUMBER</w:t>
            </w:r>
          </w:p>
        </w:tc>
        <w:tc>
          <w:tcPr>
            <w:tcW w:w="888" w:type="dxa"/>
            <w:tcBorders>
              <w:bottom w:val="single" w:sz="4" w:space="0" w:color="auto"/>
            </w:tcBorders>
            <w:shd w:val="clear" w:color="auto" w:fill="FAA21B"/>
            <w:vAlign w:val="center"/>
          </w:tcPr>
          <w:p w14:paraId="52E6DF77" w14:textId="77777777" w:rsidR="00E6355C" w:rsidRPr="007C6575" w:rsidRDefault="00E6355C" w:rsidP="00357F73">
            <w:pPr>
              <w:ind w:left="0"/>
              <w:jc w:val="center"/>
              <w:rPr>
                <w:color w:val="auto"/>
              </w:rPr>
            </w:pPr>
            <w:r w:rsidRPr="007C6575">
              <w:rPr>
                <w:b/>
                <w:bCs/>
                <w:color w:val="auto"/>
                <w:szCs w:val="22"/>
              </w:rPr>
              <w:t>ACTIVE</w:t>
            </w:r>
          </w:p>
        </w:tc>
      </w:tr>
      <w:tr w:rsidR="00E275CB" w14:paraId="58AA5480" w14:textId="77777777" w:rsidTr="00B63C87">
        <w:trPr>
          <w:trHeight w:val="403"/>
          <w:jc w:val="center"/>
        </w:trPr>
        <w:tc>
          <w:tcPr>
            <w:tcW w:w="1442" w:type="dxa"/>
            <w:vAlign w:val="center"/>
          </w:tcPr>
          <w:p w14:paraId="3ECC9F78" w14:textId="77777777" w:rsidR="00E6355C" w:rsidRDefault="00E275CB" w:rsidP="00E275CB">
            <w:pPr>
              <w:ind w:left="0"/>
            </w:pPr>
            <w:r>
              <w:t>0835</w:t>
            </w:r>
            <w:r w:rsidR="00E6355C">
              <w:t xml:space="preserve"> &gt; </w:t>
            </w:r>
            <w:proofErr w:type="spellStart"/>
            <w:r>
              <w:t>uv</w:t>
            </w:r>
            <w:proofErr w:type="spellEnd"/>
            <w:r>
              <w:t>*</w:t>
            </w:r>
          </w:p>
        </w:tc>
        <w:tc>
          <w:tcPr>
            <w:tcW w:w="1793" w:type="dxa"/>
            <w:vAlign w:val="center"/>
          </w:tcPr>
          <w:p w14:paraId="307C2F63" w14:textId="77777777" w:rsidR="00E6355C" w:rsidRDefault="00E275CB" w:rsidP="00357F73">
            <w:pPr>
              <w:ind w:left="0"/>
            </w:pPr>
            <w:r>
              <w:t>124</w:t>
            </w:r>
          </w:p>
        </w:tc>
        <w:tc>
          <w:tcPr>
            <w:tcW w:w="1620" w:type="dxa"/>
            <w:vAlign w:val="center"/>
          </w:tcPr>
          <w:p w14:paraId="23F53924" w14:textId="77777777" w:rsidR="00E6355C" w:rsidRDefault="00E275CB" w:rsidP="00357F73">
            <w:pPr>
              <w:ind w:left="0"/>
            </w:pPr>
            <w:r>
              <w:t>4,13</w:t>
            </w:r>
          </w:p>
        </w:tc>
        <w:tc>
          <w:tcPr>
            <w:tcW w:w="898" w:type="dxa"/>
            <w:vAlign w:val="center"/>
          </w:tcPr>
          <w:p w14:paraId="0FB78278" w14:textId="77777777" w:rsidR="00E6355C" w:rsidRDefault="00E6355C" w:rsidP="00357F73">
            <w:pPr>
              <w:ind w:left="0"/>
            </w:pPr>
          </w:p>
        </w:tc>
        <w:tc>
          <w:tcPr>
            <w:tcW w:w="1423" w:type="dxa"/>
            <w:vAlign w:val="center"/>
          </w:tcPr>
          <w:p w14:paraId="046978FE" w14:textId="77777777" w:rsidR="00E6355C" w:rsidRPr="007C6575" w:rsidRDefault="00E275CB" w:rsidP="00357F73">
            <w:pPr>
              <w:ind w:left="0"/>
              <w:rPr>
                <w:color w:val="auto"/>
              </w:rPr>
            </w:pPr>
            <w:r w:rsidRPr="007C6575">
              <w:rPr>
                <w:color w:val="auto"/>
              </w:rPr>
              <w:t>415</w:t>
            </w:r>
          </w:p>
        </w:tc>
        <w:tc>
          <w:tcPr>
            <w:tcW w:w="888" w:type="dxa"/>
            <w:shd w:val="clear" w:color="auto" w:fill="auto"/>
            <w:vAlign w:val="center"/>
          </w:tcPr>
          <w:p w14:paraId="5275BB48" w14:textId="77777777" w:rsidR="00E6355C" w:rsidRDefault="00E6355C" w:rsidP="00357F73">
            <w:pPr>
              <w:ind w:left="0"/>
            </w:pPr>
            <w:r>
              <w:t>Y</w:t>
            </w:r>
          </w:p>
        </w:tc>
      </w:tr>
      <w:tr w:rsidR="00E275CB" w14:paraId="5D275A2A" w14:textId="77777777" w:rsidTr="00B63C87">
        <w:trPr>
          <w:trHeight w:val="403"/>
          <w:jc w:val="center"/>
        </w:trPr>
        <w:tc>
          <w:tcPr>
            <w:tcW w:w="1442" w:type="dxa"/>
            <w:vAlign w:val="center"/>
          </w:tcPr>
          <w:p w14:paraId="3A7E9723" w14:textId="77777777" w:rsidR="00E6355C" w:rsidRDefault="00E6355C" w:rsidP="00E275CB">
            <w:pPr>
              <w:ind w:left="0"/>
            </w:pPr>
            <w:r>
              <w:t>0</w:t>
            </w:r>
            <w:r w:rsidR="00E275CB">
              <w:t>836</w:t>
            </w:r>
            <w:r>
              <w:t xml:space="preserve"> &gt; </w:t>
            </w:r>
            <w:proofErr w:type="spellStart"/>
            <w:r w:rsidR="00E275CB">
              <w:t>uv</w:t>
            </w:r>
            <w:proofErr w:type="spellEnd"/>
            <w:r w:rsidR="00E275CB">
              <w:t>*</w:t>
            </w:r>
          </w:p>
        </w:tc>
        <w:tc>
          <w:tcPr>
            <w:tcW w:w="1793" w:type="dxa"/>
            <w:vAlign w:val="center"/>
          </w:tcPr>
          <w:p w14:paraId="3588075B" w14:textId="77777777" w:rsidR="00E6355C" w:rsidRDefault="00E275CB" w:rsidP="00357F73">
            <w:pPr>
              <w:ind w:left="0"/>
            </w:pPr>
            <w:r>
              <w:t>124</w:t>
            </w:r>
          </w:p>
        </w:tc>
        <w:tc>
          <w:tcPr>
            <w:tcW w:w="1620" w:type="dxa"/>
            <w:vAlign w:val="center"/>
          </w:tcPr>
          <w:p w14:paraId="03853697" w14:textId="77777777" w:rsidR="00E6355C" w:rsidRDefault="00E275CB" w:rsidP="00357F73">
            <w:pPr>
              <w:ind w:left="0"/>
            </w:pPr>
            <w:r>
              <w:t>8</w:t>
            </w:r>
          </w:p>
        </w:tc>
        <w:tc>
          <w:tcPr>
            <w:tcW w:w="898" w:type="dxa"/>
            <w:vAlign w:val="center"/>
          </w:tcPr>
          <w:p w14:paraId="1FC39945" w14:textId="77777777" w:rsidR="00E6355C" w:rsidRDefault="00E6355C" w:rsidP="00357F73">
            <w:pPr>
              <w:ind w:left="0"/>
            </w:pPr>
          </w:p>
        </w:tc>
        <w:tc>
          <w:tcPr>
            <w:tcW w:w="1423" w:type="dxa"/>
            <w:vAlign w:val="center"/>
          </w:tcPr>
          <w:p w14:paraId="42E4AA83" w14:textId="77777777" w:rsidR="00E6355C" w:rsidRDefault="00E275CB" w:rsidP="00357F73">
            <w:pPr>
              <w:ind w:left="0"/>
            </w:pPr>
            <w:r>
              <w:t>378</w:t>
            </w:r>
          </w:p>
        </w:tc>
        <w:tc>
          <w:tcPr>
            <w:tcW w:w="888" w:type="dxa"/>
            <w:shd w:val="clear" w:color="auto" w:fill="auto"/>
            <w:vAlign w:val="center"/>
          </w:tcPr>
          <w:p w14:paraId="77FEBA5C" w14:textId="77777777" w:rsidR="00E6355C" w:rsidRDefault="00E6355C" w:rsidP="00357F73">
            <w:pPr>
              <w:ind w:left="0"/>
            </w:pPr>
            <w:r>
              <w:t>Y</w:t>
            </w:r>
          </w:p>
        </w:tc>
      </w:tr>
      <w:tr w:rsidR="00E275CB" w14:paraId="0049C5F7" w14:textId="77777777" w:rsidTr="00B63C87">
        <w:trPr>
          <w:trHeight w:val="403"/>
          <w:jc w:val="center"/>
        </w:trPr>
        <w:tc>
          <w:tcPr>
            <w:tcW w:w="1442" w:type="dxa"/>
            <w:vAlign w:val="center"/>
          </w:tcPr>
          <w:p w14:paraId="6BE29D2D" w14:textId="77777777" w:rsidR="00E6355C" w:rsidRDefault="00E6355C" w:rsidP="00644DC8">
            <w:pPr>
              <w:ind w:left="0"/>
            </w:pPr>
            <w:r>
              <w:t>0</w:t>
            </w:r>
            <w:r w:rsidR="00644DC8">
              <w:t>837</w:t>
            </w:r>
            <w:r>
              <w:t xml:space="preserve"> &gt; </w:t>
            </w:r>
            <w:proofErr w:type="spellStart"/>
            <w:r w:rsidR="00644DC8">
              <w:t>uv</w:t>
            </w:r>
            <w:proofErr w:type="spellEnd"/>
            <w:r w:rsidR="00644DC8">
              <w:t>*</w:t>
            </w:r>
          </w:p>
        </w:tc>
        <w:tc>
          <w:tcPr>
            <w:tcW w:w="1793" w:type="dxa"/>
            <w:vAlign w:val="center"/>
          </w:tcPr>
          <w:p w14:paraId="29ED8CFD" w14:textId="77777777" w:rsidR="00E6355C" w:rsidRDefault="00644DC8" w:rsidP="00357F73">
            <w:pPr>
              <w:ind w:left="0"/>
            </w:pPr>
            <w:r>
              <w:t>219-221,249</w:t>
            </w:r>
          </w:p>
        </w:tc>
        <w:tc>
          <w:tcPr>
            <w:tcW w:w="1620" w:type="dxa"/>
            <w:vAlign w:val="center"/>
          </w:tcPr>
          <w:p w14:paraId="4C5DB483" w14:textId="77777777" w:rsidR="00E6355C" w:rsidRDefault="00E275CB" w:rsidP="00357F73">
            <w:pPr>
              <w:ind w:left="0"/>
            </w:pPr>
            <w:r>
              <w:t>4,12,13,30,100</w:t>
            </w:r>
          </w:p>
        </w:tc>
        <w:tc>
          <w:tcPr>
            <w:tcW w:w="898" w:type="dxa"/>
            <w:vAlign w:val="center"/>
          </w:tcPr>
          <w:p w14:paraId="0562CB0E" w14:textId="77777777" w:rsidR="00E6355C" w:rsidRDefault="00E6355C" w:rsidP="00357F73">
            <w:pPr>
              <w:ind w:left="0"/>
            </w:pPr>
          </w:p>
        </w:tc>
        <w:tc>
          <w:tcPr>
            <w:tcW w:w="1423" w:type="dxa"/>
            <w:vAlign w:val="center"/>
          </w:tcPr>
          <w:p w14:paraId="3C95BE78" w14:textId="77777777" w:rsidR="00E6355C" w:rsidRDefault="00E275CB" w:rsidP="00357F73">
            <w:pPr>
              <w:ind w:left="0"/>
            </w:pPr>
            <w:r>
              <w:t>377</w:t>
            </w:r>
          </w:p>
        </w:tc>
        <w:tc>
          <w:tcPr>
            <w:tcW w:w="888" w:type="dxa"/>
            <w:shd w:val="clear" w:color="auto" w:fill="auto"/>
            <w:vAlign w:val="center"/>
          </w:tcPr>
          <w:p w14:paraId="77636174" w14:textId="77777777" w:rsidR="00E6355C" w:rsidRDefault="00E6355C" w:rsidP="00357F73">
            <w:pPr>
              <w:ind w:left="0"/>
            </w:pPr>
            <w:r>
              <w:t>Y</w:t>
            </w:r>
          </w:p>
        </w:tc>
      </w:tr>
      <w:tr w:rsidR="00E275CB" w14:paraId="5DA545AA" w14:textId="77777777" w:rsidTr="00B63C87">
        <w:trPr>
          <w:trHeight w:val="403"/>
          <w:jc w:val="center"/>
        </w:trPr>
        <w:tc>
          <w:tcPr>
            <w:tcW w:w="1442" w:type="dxa"/>
            <w:vAlign w:val="center"/>
          </w:tcPr>
          <w:p w14:paraId="7975E048" w14:textId="77777777" w:rsidR="00E6355C" w:rsidRDefault="00B63C87" w:rsidP="00B63C87">
            <w:pPr>
              <w:ind w:left="0"/>
            </w:pPr>
            <w:r>
              <w:t>0838</w:t>
            </w:r>
            <w:r w:rsidR="00E6355C">
              <w:t xml:space="preserve"> &gt; </w:t>
            </w:r>
            <w:proofErr w:type="spellStart"/>
            <w:r>
              <w:t>va</w:t>
            </w:r>
            <w:proofErr w:type="spellEnd"/>
            <w:r>
              <w:t>*</w:t>
            </w:r>
          </w:p>
        </w:tc>
        <w:tc>
          <w:tcPr>
            <w:tcW w:w="1793" w:type="dxa"/>
            <w:vAlign w:val="center"/>
          </w:tcPr>
          <w:p w14:paraId="792A44C0" w14:textId="77777777" w:rsidR="00E6355C" w:rsidRDefault="00B63C87" w:rsidP="00357F73">
            <w:pPr>
              <w:ind w:left="0"/>
            </w:pPr>
            <w:r>
              <w:t>999</w:t>
            </w:r>
          </w:p>
        </w:tc>
        <w:tc>
          <w:tcPr>
            <w:tcW w:w="1620" w:type="dxa"/>
            <w:vAlign w:val="center"/>
          </w:tcPr>
          <w:p w14:paraId="0C732518" w14:textId="77777777" w:rsidR="00E6355C" w:rsidRDefault="00E6355C" w:rsidP="00357F73">
            <w:pPr>
              <w:ind w:left="0"/>
            </w:pPr>
            <w:r>
              <w:t>999</w:t>
            </w:r>
          </w:p>
        </w:tc>
        <w:tc>
          <w:tcPr>
            <w:tcW w:w="898" w:type="dxa"/>
            <w:vAlign w:val="center"/>
          </w:tcPr>
          <w:p w14:paraId="34CE0A41" w14:textId="77777777" w:rsidR="00E6355C" w:rsidRDefault="00E6355C" w:rsidP="00357F73">
            <w:pPr>
              <w:ind w:left="0"/>
            </w:pPr>
          </w:p>
        </w:tc>
        <w:tc>
          <w:tcPr>
            <w:tcW w:w="1423" w:type="dxa"/>
            <w:vAlign w:val="center"/>
          </w:tcPr>
          <w:p w14:paraId="2D095DFA" w14:textId="77777777" w:rsidR="00E6355C" w:rsidRDefault="00E275CB" w:rsidP="00357F73">
            <w:pPr>
              <w:ind w:left="0"/>
            </w:pPr>
            <w:r>
              <w:t>408</w:t>
            </w:r>
          </w:p>
        </w:tc>
        <w:tc>
          <w:tcPr>
            <w:tcW w:w="888" w:type="dxa"/>
            <w:shd w:val="clear" w:color="auto" w:fill="auto"/>
            <w:vAlign w:val="center"/>
          </w:tcPr>
          <w:p w14:paraId="45ECA114" w14:textId="77777777" w:rsidR="00E6355C" w:rsidRDefault="00E6355C" w:rsidP="00357F73">
            <w:pPr>
              <w:ind w:left="0"/>
            </w:pPr>
            <w:r>
              <w:t>Y</w:t>
            </w:r>
          </w:p>
        </w:tc>
      </w:tr>
      <w:tr w:rsidR="00E275CB" w14:paraId="041F1706" w14:textId="77777777" w:rsidTr="00B63C87">
        <w:trPr>
          <w:trHeight w:val="403"/>
          <w:jc w:val="center"/>
        </w:trPr>
        <w:tc>
          <w:tcPr>
            <w:tcW w:w="1442" w:type="dxa"/>
            <w:vAlign w:val="center"/>
          </w:tcPr>
          <w:p w14:paraId="66BFF02A" w14:textId="77777777" w:rsidR="00E6355C" w:rsidRDefault="00B63C87" w:rsidP="00357F73">
            <w:pPr>
              <w:ind w:left="0"/>
            </w:pPr>
            <w:r>
              <w:t xml:space="preserve">0839 &gt; </w:t>
            </w:r>
            <w:proofErr w:type="spellStart"/>
            <w:r>
              <w:t>va</w:t>
            </w:r>
            <w:proofErr w:type="spellEnd"/>
            <w:r>
              <w:t>*</w:t>
            </w:r>
          </w:p>
        </w:tc>
        <w:tc>
          <w:tcPr>
            <w:tcW w:w="1793" w:type="dxa"/>
            <w:vAlign w:val="center"/>
          </w:tcPr>
          <w:p w14:paraId="28805E08" w14:textId="77777777" w:rsidR="00E6355C" w:rsidRDefault="00B63C87" w:rsidP="00357F73">
            <w:pPr>
              <w:ind w:left="0"/>
            </w:pPr>
            <w:r>
              <w:t>240-248</w:t>
            </w:r>
          </w:p>
        </w:tc>
        <w:tc>
          <w:tcPr>
            <w:tcW w:w="1620" w:type="dxa"/>
            <w:vAlign w:val="center"/>
          </w:tcPr>
          <w:p w14:paraId="5E5C0703" w14:textId="77777777" w:rsidR="00E6355C" w:rsidRDefault="00E275CB" w:rsidP="00357F73">
            <w:pPr>
              <w:ind w:left="0"/>
            </w:pPr>
            <w:r>
              <w:t>0,1,3,7,9,10,11</w:t>
            </w:r>
          </w:p>
        </w:tc>
        <w:tc>
          <w:tcPr>
            <w:tcW w:w="898" w:type="dxa"/>
            <w:vAlign w:val="center"/>
          </w:tcPr>
          <w:p w14:paraId="62EBF3C5" w14:textId="77777777" w:rsidR="00E6355C" w:rsidRDefault="00E6355C" w:rsidP="00357F73">
            <w:pPr>
              <w:ind w:left="0"/>
            </w:pPr>
          </w:p>
        </w:tc>
        <w:tc>
          <w:tcPr>
            <w:tcW w:w="1423" w:type="dxa"/>
            <w:vAlign w:val="center"/>
          </w:tcPr>
          <w:p w14:paraId="5A84C8E8" w14:textId="77777777" w:rsidR="00E6355C" w:rsidRDefault="00E275CB" w:rsidP="00E275CB">
            <w:pPr>
              <w:ind w:left="0"/>
            </w:pPr>
            <w:r>
              <w:t>399</w:t>
            </w:r>
          </w:p>
        </w:tc>
        <w:tc>
          <w:tcPr>
            <w:tcW w:w="888" w:type="dxa"/>
            <w:shd w:val="clear" w:color="auto" w:fill="auto"/>
            <w:vAlign w:val="center"/>
          </w:tcPr>
          <w:p w14:paraId="407C87CC" w14:textId="77777777" w:rsidR="00E6355C" w:rsidRDefault="00E6355C" w:rsidP="00357F73">
            <w:pPr>
              <w:ind w:left="0"/>
            </w:pPr>
            <w:r>
              <w:t>Y</w:t>
            </w:r>
          </w:p>
        </w:tc>
      </w:tr>
      <w:tr w:rsidR="00E275CB" w14:paraId="705519D0" w14:textId="77777777" w:rsidTr="00B63C87">
        <w:trPr>
          <w:trHeight w:val="403"/>
          <w:jc w:val="center"/>
        </w:trPr>
        <w:tc>
          <w:tcPr>
            <w:tcW w:w="1442" w:type="dxa"/>
            <w:vAlign w:val="center"/>
          </w:tcPr>
          <w:p w14:paraId="5E3355BF" w14:textId="77777777" w:rsidR="00E6355C" w:rsidRDefault="00B63C87" w:rsidP="00B63C87">
            <w:pPr>
              <w:ind w:left="0"/>
            </w:pPr>
            <w:r>
              <w:t>0840</w:t>
            </w:r>
            <w:r w:rsidR="00E6355C">
              <w:t xml:space="preserve">&gt; </w:t>
            </w:r>
            <w:proofErr w:type="spellStart"/>
            <w:r>
              <w:t>va</w:t>
            </w:r>
            <w:proofErr w:type="spellEnd"/>
            <w:r>
              <w:t>*</w:t>
            </w:r>
          </w:p>
        </w:tc>
        <w:tc>
          <w:tcPr>
            <w:tcW w:w="1793" w:type="dxa"/>
            <w:vAlign w:val="center"/>
          </w:tcPr>
          <w:p w14:paraId="3192F740" w14:textId="77777777" w:rsidR="00E6355C" w:rsidRDefault="00B63C87" w:rsidP="00357F73">
            <w:pPr>
              <w:ind w:left="0"/>
            </w:pPr>
            <w:r>
              <w:t>240-248</w:t>
            </w:r>
          </w:p>
        </w:tc>
        <w:tc>
          <w:tcPr>
            <w:tcW w:w="1620" w:type="dxa"/>
            <w:vAlign w:val="center"/>
          </w:tcPr>
          <w:p w14:paraId="17B855CA" w14:textId="77777777" w:rsidR="00E6355C" w:rsidRDefault="00E275CB" w:rsidP="00357F73">
            <w:pPr>
              <w:ind w:left="0"/>
            </w:pPr>
            <w:r>
              <w:t>4,30,104,130</w:t>
            </w:r>
          </w:p>
        </w:tc>
        <w:tc>
          <w:tcPr>
            <w:tcW w:w="898" w:type="dxa"/>
            <w:vAlign w:val="center"/>
          </w:tcPr>
          <w:p w14:paraId="6D98A12B" w14:textId="77777777" w:rsidR="00E6355C" w:rsidRDefault="00E6355C" w:rsidP="00357F73">
            <w:pPr>
              <w:ind w:left="0"/>
            </w:pPr>
          </w:p>
        </w:tc>
        <w:tc>
          <w:tcPr>
            <w:tcW w:w="1423" w:type="dxa"/>
            <w:vAlign w:val="center"/>
          </w:tcPr>
          <w:p w14:paraId="3970446E" w14:textId="77777777" w:rsidR="00E6355C" w:rsidRDefault="00E275CB" w:rsidP="00357F73">
            <w:pPr>
              <w:ind w:left="0"/>
            </w:pPr>
            <w:r>
              <w:t>415</w:t>
            </w:r>
          </w:p>
        </w:tc>
        <w:tc>
          <w:tcPr>
            <w:tcW w:w="888" w:type="dxa"/>
            <w:shd w:val="clear" w:color="auto" w:fill="auto"/>
            <w:vAlign w:val="center"/>
          </w:tcPr>
          <w:p w14:paraId="59B44A52" w14:textId="77777777" w:rsidR="00E6355C" w:rsidRDefault="00E6355C" w:rsidP="00357F73">
            <w:pPr>
              <w:ind w:left="0"/>
            </w:pPr>
            <w:r>
              <w:t>Y</w:t>
            </w:r>
          </w:p>
        </w:tc>
      </w:tr>
      <w:tr w:rsidR="00E275CB" w14:paraId="0B5430B2" w14:textId="77777777" w:rsidTr="00B63C87">
        <w:trPr>
          <w:trHeight w:val="403"/>
          <w:jc w:val="center"/>
        </w:trPr>
        <w:tc>
          <w:tcPr>
            <w:tcW w:w="1442" w:type="dxa"/>
            <w:vAlign w:val="center"/>
          </w:tcPr>
          <w:p w14:paraId="756B47BF" w14:textId="77777777" w:rsidR="00E6355C" w:rsidRDefault="00B63C87" w:rsidP="00B63C87">
            <w:pPr>
              <w:ind w:left="0"/>
            </w:pPr>
            <w:r>
              <w:t>0841</w:t>
            </w:r>
            <w:r w:rsidR="00E6355C">
              <w:t xml:space="preserve"> &gt; </w:t>
            </w:r>
            <w:proofErr w:type="spellStart"/>
            <w:r>
              <w:t>va</w:t>
            </w:r>
            <w:proofErr w:type="spellEnd"/>
            <w:r>
              <w:t>*</w:t>
            </w:r>
          </w:p>
        </w:tc>
        <w:tc>
          <w:tcPr>
            <w:tcW w:w="1793" w:type="dxa"/>
            <w:vAlign w:val="center"/>
          </w:tcPr>
          <w:p w14:paraId="62664B98" w14:textId="77777777" w:rsidR="00E6355C" w:rsidRDefault="00B63C87" w:rsidP="00357F73">
            <w:pPr>
              <w:ind w:left="0"/>
            </w:pPr>
            <w:r>
              <w:t>240-248</w:t>
            </w:r>
          </w:p>
        </w:tc>
        <w:tc>
          <w:tcPr>
            <w:tcW w:w="1620" w:type="dxa"/>
            <w:vAlign w:val="center"/>
          </w:tcPr>
          <w:p w14:paraId="3E351B39" w14:textId="77777777" w:rsidR="00E6355C" w:rsidRDefault="00E275CB" w:rsidP="00357F73">
            <w:pPr>
              <w:ind w:left="0"/>
            </w:pPr>
            <w:r>
              <w:t>31,131</w:t>
            </w:r>
          </w:p>
        </w:tc>
        <w:tc>
          <w:tcPr>
            <w:tcW w:w="898" w:type="dxa"/>
            <w:vAlign w:val="center"/>
          </w:tcPr>
          <w:p w14:paraId="2946DB82" w14:textId="77777777" w:rsidR="00E6355C" w:rsidRDefault="00E6355C" w:rsidP="00357F73">
            <w:pPr>
              <w:ind w:left="0"/>
            </w:pPr>
          </w:p>
        </w:tc>
        <w:tc>
          <w:tcPr>
            <w:tcW w:w="1423" w:type="dxa"/>
            <w:vAlign w:val="center"/>
          </w:tcPr>
          <w:p w14:paraId="6E298972" w14:textId="77777777" w:rsidR="00E6355C" w:rsidRDefault="00E275CB" w:rsidP="00357F73">
            <w:pPr>
              <w:ind w:left="0"/>
            </w:pPr>
            <w:r>
              <w:t>425</w:t>
            </w:r>
          </w:p>
        </w:tc>
        <w:tc>
          <w:tcPr>
            <w:tcW w:w="888" w:type="dxa"/>
            <w:shd w:val="clear" w:color="auto" w:fill="auto"/>
            <w:vAlign w:val="center"/>
          </w:tcPr>
          <w:p w14:paraId="5D557B50" w14:textId="77777777" w:rsidR="00E6355C" w:rsidRDefault="00E6355C" w:rsidP="00357F73">
            <w:pPr>
              <w:ind w:left="0"/>
            </w:pPr>
            <w:r>
              <w:t>Y</w:t>
            </w:r>
          </w:p>
        </w:tc>
      </w:tr>
      <w:tr w:rsidR="00E275CB" w14:paraId="29BA8E54" w14:textId="77777777" w:rsidTr="00B63C87">
        <w:trPr>
          <w:trHeight w:val="403"/>
          <w:jc w:val="center"/>
        </w:trPr>
        <w:tc>
          <w:tcPr>
            <w:tcW w:w="1442" w:type="dxa"/>
            <w:vAlign w:val="center"/>
          </w:tcPr>
          <w:p w14:paraId="6C83327E" w14:textId="77777777" w:rsidR="00E6355C" w:rsidRDefault="00E6355C" w:rsidP="00B63C87">
            <w:pPr>
              <w:ind w:left="0"/>
            </w:pPr>
            <w:r>
              <w:t>08</w:t>
            </w:r>
            <w:r w:rsidR="00B63C87">
              <w:t>42</w:t>
            </w:r>
            <w:r>
              <w:t xml:space="preserve"> &gt; </w:t>
            </w:r>
            <w:proofErr w:type="spellStart"/>
            <w:r w:rsidR="00B63C87">
              <w:t>va</w:t>
            </w:r>
            <w:proofErr w:type="spellEnd"/>
            <w:r w:rsidR="00B63C87">
              <w:t>*</w:t>
            </w:r>
          </w:p>
        </w:tc>
        <w:tc>
          <w:tcPr>
            <w:tcW w:w="1793" w:type="dxa"/>
            <w:vAlign w:val="center"/>
          </w:tcPr>
          <w:p w14:paraId="654878DA" w14:textId="77777777" w:rsidR="00E6355C" w:rsidRDefault="00B63C87" w:rsidP="00357F73">
            <w:pPr>
              <w:ind w:left="0"/>
            </w:pPr>
            <w:r>
              <w:t>1-125,127-128</w:t>
            </w:r>
          </w:p>
        </w:tc>
        <w:tc>
          <w:tcPr>
            <w:tcW w:w="1620" w:type="dxa"/>
            <w:vAlign w:val="center"/>
          </w:tcPr>
          <w:p w14:paraId="1329AB41" w14:textId="77777777" w:rsidR="00E6355C" w:rsidRDefault="00E275CB" w:rsidP="00E275CB">
            <w:pPr>
              <w:ind w:left="0"/>
            </w:pPr>
            <w:r>
              <w:t>30,130</w:t>
            </w:r>
          </w:p>
        </w:tc>
        <w:tc>
          <w:tcPr>
            <w:tcW w:w="898" w:type="dxa"/>
            <w:vAlign w:val="center"/>
          </w:tcPr>
          <w:p w14:paraId="5997CC1D" w14:textId="77777777" w:rsidR="00E6355C" w:rsidRDefault="00E6355C" w:rsidP="00357F73">
            <w:pPr>
              <w:ind w:left="0"/>
            </w:pPr>
          </w:p>
        </w:tc>
        <w:tc>
          <w:tcPr>
            <w:tcW w:w="1423" w:type="dxa"/>
            <w:vAlign w:val="center"/>
          </w:tcPr>
          <w:p w14:paraId="08F550FB" w14:textId="77777777" w:rsidR="00E6355C" w:rsidRDefault="00E275CB" w:rsidP="00357F73">
            <w:pPr>
              <w:ind w:left="0"/>
            </w:pPr>
            <w:r>
              <w:t>276</w:t>
            </w:r>
          </w:p>
        </w:tc>
        <w:tc>
          <w:tcPr>
            <w:tcW w:w="888" w:type="dxa"/>
            <w:shd w:val="clear" w:color="auto" w:fill="auto"/>
            <w:vAlign w:val="center"/>
          </w:tcPr>
          <w:p w14:paraId="0AE37DA1" w14:textId="77777777" w:rsidR="00E6355C" w:rsidRDefault="00E6355C" w:rsidP="00357F73">
            <w:pPr>
              <w:ind w:left="0"/>
            </w:pPr>
            <w:r>
              <w:t>Y</w:t>
            </w:r>
          </w:p>
        </w:tc>
      </w:tr>
      <w:tr w:rsidR="00E275CB" w14:paraId="19697871" w14:textId="77777777" w:rsidTr="00B63C87">
        <w:trPr>
          <w:trHeight w:val="403"/>
          <w:jc w:val="center"/>
        </w:trPr>
        <w:tc>
          <w:tcPr>
            <w:tcW w:w="1442" w:type="dxa"/>
            <w:vAlign w:val="center"/>
          </w:tcPr>
          <w:p w14:paraId="08E30D9F" w14:textId="77777777" w:rsidR="00E6355C" w:rsidRDefault="00B63C87" w:rsidP="00B63C87">
            <w:pPr>
              <w:ind w:left="0"/>
            </w:pPr>
            <w:r>
              <w:t>0843</w:t>
            </w:r>
            <w:r w:rsidR="00E6355C">
              <w:t xml:space="preserve"> &gt; </w:t>
            </w:r>
            <w:proofErr w:type="spellStart"/>
            <w:r>
              <w:t>va</w:t>
            </w:r>
            <w:proofErr w:type="spellEnd"/>
            <w:r>
              <w:t>*</w:t>
            </w:r>
          </w:p>
        </w:tc>
        <w:tc>
          <w:tcPr>
            <w:tcW w:w="1793" w:type="dxa"/>
            <w:vAlign w:val="center"/>
          </w:tcPr>
          <w:p w14:paraId="716156EC" w14:textId="77777777" w:rsidR="00E6355C" w:rsidRDefault="00B63C87" w:rsidP="00357F73">
            <w:pPr>
              <w:ind w:left="0"/>
            </w:pPr>
            <w:r>
              <w:t>1-125,127-128</w:t>
            </w:r>
          </w:p>
        </w:tc>
        <w:tc>
          <w:tcPr>
            <w:tcW w:w="1620" w:type="dxa"/>
            <w:vAlign w:val="center"/>
          </w:tcPr>
          <w:p w14:paraId="497D46A9" w14:textId="77777777" w:rsidR="00E6355C" w:rsidRDefault="00E275CB" w:rsidP="00357F73">
            <w:pPr>
              <w:ind w:left="0"/>
            </w:pPr>
            <w:r>
              <w:t>31,131</w:t>
            </w:r>
          </w:p>
        </w:tc>
        <w:tc>
          <w:tcPr>
            <w:tcW w:w="898" w:type="dxa"/>
            <w:vAlign w:val="center"/>
          </w:tcPr>
          <w:p w14:paraId="110FFD37" w14:textId="77777777" w:rsidR="00E6355C" w:rsidRDefault="00E6355C" w:rsidP="00357F73">
            <w:pPr>
              <w:ind w:left="0"/>
            </w:pPr>
          </w:p>
        </w:tc>
        <w:tc>
          <w:tcPr>
            <w:tcW w:w="1423" w:type="dxa"/>
            <w:vAlign w:val="center"/>
          </w:tcPr>
          <w:p w14:paraId="734BF03F" w14:textId="77777777" w:rsidR="00E6355C" w:rsidRDefault="00E275CB" w:rsidP="00357F73">
            <w:pPr>
              <w:ind w:left="0"/>
            </w:pPr>
            <w:r>
              <w:t>320</w:t>
            </w:r>
          </w:p>
        </w:tc>
        <w:tc>
          <w:tcPr>
            <w:tcW w:w="888" w:type="dxa"/>
            <w:shd w:val="clear" w:color="auto" w:fill="auto"/>
            <w:vAlign w:val="center"/>
          </w:tcPr>
          <w:p w14:paraId="3938C859" w14:textId="77777777" w:rsidR="00E6355C" w:rsidRDefault="00E6355C" w:rsidP="00357F73">
            <w:pPr>
              <w:ind w:left="0"/>
            </w:pPr>
            <w:r>
              <w:t>Y</w:t>
            </w:r>
          </w:p>
        </w:tc>
      </w:tr>
      <w:tr w:rsidR="00E275CB" w14:paraId="3B802F20" w14:textId="77777777" w:rsidTr="00B63C87">
        <w:trPr>
          <w:trHeight w:val="403"/>
          <w:jc w:val="center"/>
        </w:trPr>
        <w:tc>
          <w:tcPr>
            <w:tcW w:w="1442" w:type="dxa"/>
            <w:vAlign w:val="center"/>
          </w:tcPr>
          <w:p w14:paraId="28594B2F" w14:textId="77777777" w:rsidR="00E275CB" w:rsidRDefault="00B63C87" w:rsidP="00B63C87">
            <w:pPr>
              <w:ind w:left="0"/>
            </w:pPr>
            <w:r>
              <w:t>0844</w:t>
            </w:r>
            <w:r w:rsidR="00E275CB">
              <w:t xml:space="preserve"> &gt; </w:t>
            </w:r>
            <w:proofErr w:type="spellStart"/>
            <w:r>
              <w:t>va</w:t>
            </w:r>
            <w:proofErr w:type="spellEnd"/>
            <w:r>
              <w:t>*</w:t>
            </w:r>
          </w:p>
        </w:tc>
        <w:tc>
          <w:tcPr>
            <w:tcW w:w="1793" w:type="dxa"/>
            <w:vAlign w:val="center"/>
          </w:tcPr>
          <w:p w14:paraId="41BB0EEF" w14:textId="77777777" w:rsidR="00E275CB" w:rsidRDefault="00B63C87" w:rsidP="00E275CB">
            <w:pPr>
              <w:ind w:left="0"/>
            </w:pPr>
            <w:r>
              <w:t>1-218,222-239</w:t>
            </w:r>
          </w:p>
        </w:tc>
        <w:tc>
          <w:tcPr>
            <w:tcW w:w="1620" w:type="dxa"/>
            <w:vAlign w:val="center"/>
          </w:tcPr>
          <w:p w14:paraId="568A58B7" w14:textId="77777777" w:rsidR="00E275CB" w:rsidRDefault="00E275CB" w:rsidP="00E275CB">
            <w:pPr>
              <w:ind w:left="0"/>
            </w:pPr>
            <w:r>
              <w:t>0,1,3,9-12,20</w:t>
            </w:r>
          </w:p>
        </w:tc>
        <w:tc>
          <w:tcPr>
            <w:tcW w:w="898" w:type="dxa"/>
            <w:vAlign w:val="center"/>
          </w:tcPr>
          <w:p w14:paraId="6B699379" w14:textId="77777777" w:rsidR="00E275CB" w:rsidRDefault="00E275CB" w:rsidP="00E275CB">
            <w:pPr>
              <w:ind w:left="0"/>
            </w:pPr>
          </w:p>
        </w:tc>
        <w:tc>
          <w:tcPr>
            <w:tcW w:w="1423" w:type="dxa"/>
            <w:vAlign w:val="center"/>
          </w:tcPr>
          <w:p w14:paraId="2D965B08" w14:textId="77777777" w:rsidR="00E275CB" w:rsidRDefault="00E275CB" w:rsidP="00E275CB">
            <w:pPr>
              <w:ind w:left="0"/>
            </w:pPr>
            <w:r>
              <w:t>128</w:t>
            </w:r>
          </w:p>
        </w:tc>
        <w:tc>
          <w:tcPr>
            <w:tcW w:w="888" w:type="dxa"/>
            <w:shd w:val="clear" w:color="auto" w:fill="auto"/>
            <w:vAlign w:val="center"/>
          </w:tcPr>
          <w:p w14:paraId="3EF0CE53" w14:textId="77777777" w:rsidR="00E275CB" w:rsidRDefault="00E275CB" w:rsidP="00E275CB">
            <w:pPr>
              <w:ind w:left="0"/>
            </w:pPr>
            <w:r>
              <w:t>Y</w:t>
            </w:r>
          </w:p>
        </w:tc>
      </w:tr>
      <w:tr w:rsidR="00E275CB" w14:paraId="0D9A4F51" w14:textId="77777777" w:rsidTr="00B63C87">
        <w:trPr>
          <w:trHeight w:val="403"/>
          <w:jc w:val="center"/>
        </w:trPr>
        <w:tc>
          <w:tcPr>
            <w:tcW w:w="1442" w:type="dxa"/>
            <w:vAlign w:val="center"/>
          </w:tcPr>
          <w:p w14:paraId="7628250C" w14:textId="77777777" w:rsidR="00E275CB" w:rsidRDefault="00B63C87" w:rsidP="00B63C87">
            <w:pPr>
              <w:ind w:left="0"/>
            </w:pPr>
            <w:r>
              <w:t>0845</w:t>
            </w:r>
            <w:r w:rsidR="00E275CB">
              <w:t xml:space="preserve"> &gt; </w:t>
            </w:r>
            <w:proofErr w:type="spellStart"/>
            <w:r>
              <w:t>va</w:t>
            </w:r>
            <w:proofErr w:type="spellEnd"/>
            <w:r>
              <w:t>*</w:t>
            </w:r>
          </w:p>
        </w:tc>
        <w:tc>
          <w:tcPr>
            <w:tcW w:w="1793" w:type="dxa"/>
            <w:vAlign w:val="center"/>
          </w:tcPr>
          <w:p w14:paraId="54C505E6" w14:textId="77777777" w:rsidR="00E275CB" w:rsidRDefault="00B63C87" w:rsidP="00E275CB">
            <w:pPr>
              <w:ind w:left="0"/>
            </w:pPr>
            <w:r>
              <w:t>1-218,222-239</w:t>
            </w:r>
          </w:p>
        </w:tc>
        <w:tc>
          <w:tcPr>
            <w:tcW w:w="1620" w:type="dxa"/>
            <w:vAlign w:val="center"/>
          </w:tcPr>
          <w:p w14:paraId="7DF8BDD1" w14:textId="77777777" w:rsidR="00E275CB" w:rsidRDefault="00E275CB" w:rsidP="00E275CB">
            <w:pPr>
              <w:ind w:left="0"/>
            </w:pPr>
            <w:r>
              <w:t>4,104</w:t>
            </w:r>
          </w:p>
        </w:tc>
        <w:tc>
          <w:tcPr>
            <w:tcW w:w="898" w:type="dxa"/>
            <w:vAlign w:val="center"/>
          </w:tcPr>
          <w:p w14:paraId="3FE9F23F" w14:textId="77777777" w:rsidR="00E275CB" w:rsidRDefault="00E275CB" w:rsidP="00E275CB">
            <w:pPr>
              <w:ind w:left="0"/>
            </w:pPr>
          </w:p>
        </w:tc>
        <w:tc>
          <w:tcPr>
            <w:tcW w:w="1423" w:type="dxa"/>
            <w:vAlign w:val="center"/>
          </w:tcPr>
          <w:p w14:paraId="5C8738AC" w14:textId="77777777" w:rsidR="00E275CB" w:rsidRDefault="00E275CB" w:rsidP="00E275CB">
            <w:pPr>
              <w:ind w:left="0"/>
            </w:pPr>
            <w:r>
              <w:t>208</w:t>
            </w:r>
          </w:p>
        </w:tc>
        <w:tc>
          <w:tcPr>
            <w:tcW w:w="888" w:type="dxa"/>
            <w:shd w:val="clear" w:color="auto" w:fill="auto"/>
            <w:vAlign w:val="center"/>
          </w:tcPr>
          <w:p w14:paraId="78C382A3" w14:textId="77777777" w:rsidR="00E275CB" w:rsidRDefault="00E275CB" w:rsidP="00E275CB">
            <w:pPr>
              <w:ind w:left="0"/>
            </w:pPr>
            <w:r>
              <w:t>Y</w:t>
            </w:r>
          </w:p>
        </w:tc>
      </w:tr>
      <w:tr w:rsidR="00E275CB" w14:paraId="402476CB" w14:textId="77777777" w:rsidTr="00B63C87">
        <w:trPr>
          <w:trHeight w:val="403"/>
          <w:jc w:val="center"/>
        </w:trPr>
        <w:tc>
          <w:tcPr>
            <w:tcW w:w="1442" w:type="dxa"/>
            <w:vAlign w:val="center"/>
          </w:tcPr>
          <w:p w14:paraId="5192DA07" w14:textId="77777777" w:rsidR="00E275CB" w:rsidRDefault="00B63C87" w:rsidP="00B63C87">
            <w:pPr>
              <w:ind w:left="0"/>
            </w:pPr>
            <w:r>
              <w:t>0846</w:t>
            </w:r>
            <w:r w:rsidR="00E275CB">
              <w:t xml:space="preserve"> &gt; </w:t>
            </w:r>
            <w:proofErr w:type="spellStart"/>
            <w:r>
              <w:t>va</w:t>
            </w:r>
            <w:proofErr w:type="spellEnd"/>
            <w:r>
              <w:t>*</w:t>
            </w:r>
          </w:p>
        </w:tc>
        <w:tc>
          <w:tcPr>
            <w:tcW w:w="1793" w:type="dxa"/>
            <w:vAlign w:val="center"/>
          </w:tcPr>
          <w:p w14:paraId="6743B17F" w14:textId="77777777" w:rsidR="00E275CB" w:rsidRDefault="00B63C87" w:rsidP="00E275CB">
            <w:pPr>
              <w:ind w:left="0"/>
            </w:pPr>
            <w:proofErr w:type="gramStart"/>
            <w:r>
              <w:t>219,-</w:t>
            </w:r>
            <w:proofErr w:type="gramEnd"/>
            <w:r>
              <w:t>221,249</w:t>
            </w:r>
          </w:p>
        </w:tc>
        <w:tc>
          <w:tcPr>
            <w:tcW w:w="1620" w:type="dxa"/>
            <w:vAlign w:val="center"/>
          </w:tcPr>
          <w:p w14:paraId="5FB070C0" w14:textId="77777777" w:rsidR="00E275CB" w:rsidRDefault="00E275CB" w:rsidP="00E275CB">
            <w:pPr>
              <w:ind w:left="0"/>
            </w:pPr>
            <w:r>
              <w:t>0,1,3,4,7,9-11</w:t>
            </w:r>
          </w:p>
        </w:tc>
        <w:tc>
          <w:tcPr>
            <w:tcW w:w="898" w:type="dxa"/>
            <w:vAlign w:val="center"/>
          </w:tcPr>
          <w:p w14:paraId="4F2C629A" w14:textId="77777777" w:rsidR="00E275CB" w:rsidRDefault="00E275CB" w:rsidP="00E275CB">
            <w:pPr>
              <w:ind w:left="0"/>
            </w:pPr>
            <w:r>
              <w:t>-16</w:t>
            </w:r>
          </w:p>
        </w:tc>
        <w:tc>
          <w:tcPr>
            <w:tcW w:w="1423" w:type="dxa"/>
            <w:vAlign w:val="center"/>
          </w:tcPr>
          <w:p w14:paraId="44D4ADC6" w14:textId="77777777" w:rsidR="00E275CB" w:rsidRDefault="00E275CB" w:rsidP="00E275CB">
            <w:pPr>
              <w:ind w:left="0"/>
            </w:pPr>
            <w:r>
              <w:t>377</w:t>
            </w:r>
          </w:p>
        </w:tc>
        <w:tc>
          <w:tcPr>
            <w:tcW w:w="888" w:type="dxa"/>
            <w:shd w:val="clear" w:color="auto" w:fill="auto"/>
            <w:vAlign w:val="center"/>
          </w:tcPr>
          <w:p w14:paraId="1C2CC7D0" w14:textId="77777777" w:rsidR="00E275CB" w:rsidRDefault="00E275CB" w:rsidP="00E275CB">
            <w:pPr>
              <w:ind w:left="0"/>
            </w:pPr>
            <w:r>
              <w:t>Y</w:t>
            </w:r>
          </w:p>
        </w:tc>
      </w:tr>
      <w:tr w:rsidR="00E275CB" w14:paraId="5A69C56D" w14:textId="77777777" w:rsidTr="00B63C87">
        <w:trPr>
          <w:trHeight w:val="403"/>
          <w:jc w:val="center"/>
        </w:trPr>
        <w:tc>
          <w:tcPr>
            <w:tcW w:w="1442" w:type="dxa"/>
            <w:vAlign w:val="center"/>
          </w:tcPr>
          <w:p w14:paraId="360C8F23" w14:textId="77777777" w:rsidR="00E275CB" w:rsidRDefault="00B63C87" w:rsidP="00B63C87">
            <w:pPr>
              <w:ind w:left="0"/>
            </w:pPr>
            <w:r>
              <w:t>0847</w:t>
            </w:r>
            <w:r w:rsidR="00E275CB">
              <w:t xml:space="preserve"> &gt; </w:t>
            </w:r>
            <w:proofErr w:type="spellStart"/>
            <w:r>
              <w:t>wn</w:t>
            </w:r>
            <w:proofErr w:type="spellEnd"/>
          </w:p>
        </w:tc>
        <w:tc>
          <w:tcPr>
            <w:tcW w:w="1793" w:type="dxa"/>
            <w:vAlign w:val="center"/>
          </w:tcPr>
          <w:p w14:paraId="27273138" w14:textId="77777777" w:rsidR="00E275CB" w:rsidRDefault="00B63C87" w:rsidP="00E275CB">
            <w:pPr>
              <w:ind w:left="0"/>
            </w:pPr>
            <w:r>
              <w:t>125,126,128</w:t>
            </w:r>
          </w:p>
        </w:tc>
        <w:tc>
          <w:tcPr>
            <w:tcW w:w="1620" w:type="dxa"/>
            <w:vAlign w:val="center"/>
          </w:tcPr>
          <w:p w14:paraId="2D0BC57D" w14:textId="77777777" w:rsidR="00E275CB" w:rsidRDefault="00E275CB" w:rsidP="00E275CB">
            <w:pPr>
              <w:ind w:left="0"/>
            </w:pPr>
            <w:r>
              <w:t>0,1,3</w:t>
            </w:r>
          </w:p>
        </w:tc>
        <w:tc>
          <w:tcPr>
            <w:tcW w:w="898" w:type="dxa"/>
            <w:vAlign w:val="center"/>
          </w:tcPr>
          <w:p w14:paraId="1F72F646" w14:textId="77777777" w:rsidR="00E275CB" w:rsidRDefault="00E275CB" w:rsidP="00E275CB">
            <w:pPr>
              <w:ind w:left="0"/>
            </w:pPr>
          </w:p>
        </w:tc>
        <w:tc>
          <w:tcPr>
            <w:tcW w:w="1423" w:type="dxa"/>
            <w:vAlign w:val="center"/>
          </w:tcPr>
          <w:p w14:paraId="29CB5CC8" w14:textId="77777777" w:rsidR="00E275CB" w:rsidRDefault="00E275CB" w:rsidP="00E275CB">
            <w:pPr>
              <w:ind w:left="0"/>
            </w:pPr>
            <w:r>
              <w:t>126</w:t>
            </w:r>
          </w:p>
        </w:tc>
        <w:tc>
          <w:tcPr>
            <w:tcW w:w="888" w:type="dxa"/>
            <w:shd w:val="clear" w:color="auto" w:fill="auto"/>
            <w:vAlign w:val="center"/>
          </w:tcPr>
          <w:p w14:paraId="01B0E5E0" w14:textId="77777777" w:rsidR="00E275CB" w:rsidRDefault="00E275CB" w:rsidP="00E275CB">
            <w:pPr>
              <w:ind w:left="0"/>
            </w:pPr>
            <w:r>
              <w:t>Y</w:t>
            </w:r>
          </w:p>
        </w:tc>
      </w:tr>
      <w:tr w:rsidR="00E275CB" w14:paraId="43542418" w14:textId="77777777" w:rsidTr="00B63C87">
        <w:trPr>
          <w:trHeight w:val="403"/>
          <w:jc w:val="center"/>
        </w:trPr>
        <w:tc>
          <w:tcPr>
            <w:tcW w:w="1442" w:type="dxa"/>
            <w:vAlign w:val="center"/>
          </w:tcPr>
          <w:p w14:paraId="5B9D865B" w14:textId="77777777" w:rsidR="00E275CB" w:rsidRDefault="00B63C87" w:rsidP="00B63C87">
            <w:pPr>
              <w:ind w:left="0"/>
            </w:pPr>
            <w:r>
              <w:t>0848</w:t>
            </w:r>
            <w:r w:rsidR="00E275CB">
              <w:t xml:space="preserve"> &gt; </w:t>
            </w:r>
            <w:proofErr w:type="spellStart"/>
            <w:r>
              <w:t>wn</w:t>
            </w:r>
            <w:proofErr w:type="spellEnd"/>
          </w:p>
        </w:tc>
        <w:tc>
          <w:tcPr>
            <w:tcW w:w="1793" w:type="dxa"/>
            <w:vAlign w:val="center"/>
          </w:tcPr>
          <w:p w14:paraId="41EEAB67" w14:textId="77777777" w:rsidR="00E275CB" w:rsidRDefault="00B63C87" w:rsidP="00E275CB">
            <w:pPr>
              <w:ind w:left="0"/>
            </w:pPr>
            <w:r>
              <w:t>001-124,127-217</w:t>
            </w:r>
          </w:p>
        </w:tc>
        <w:tc>
          <w:tcPr>
            <w:tcW w:w="1620" w:type="dxa"/>
            <w:vAlign w:val="center"/>
          </w:tcPr>
          <w:p w14:paraId="256EEB74" w14:textId="77777777" w:rsidR="00E275CB" w:rsidRDefault="00B63C87" w:rsidP="00E275CB">
            <w:pPr>
              <w:ind w:left="0"/>
            </w:pPr>
            <w:r>
              <w:t>0,1,3</w:t>
            </w:r>
          </w:p>
        </w:tc>
        <w:tc>
          <w:tcPr>
            <w:tcW w:w="898" w:type="dxa"/>
            <w:vAlign w:val="center"/>
          </w:tcPr>
          <w:p w14:paraId="08CE6F91" w14:textId="77777777" w:rsidR="00E275CB" w:rsidRDefault="00E275CB" w:rsidP="00E275CB">
            <w:pPr>
              <w:ind w:left="0"/>
            </w:pPr>
          </w:p>
        </w:tc>
        <w:tc>
          <w:tcPr>
            <w:tcW w:w="1423" w:type="dxa"/>
            <w:vAlign w:val="center"/>
          </w:tcPr>
          <w:p w14:paraId="1D66412A" w14:textId="77777777" w:rsidR="00E275CB" w:rsidRDefault="00E275CB" w:rsidP="00E275CB">
            <w:pPr>
              <w:ind w:left="0"/>
            </w:pPr>
            <w:r>
              <w:t>127</w:t>
            </w:r>
          </w:p>
        </w:tc>
        <w:tc>
          <w:tcPr>
            <w:tcW w:w="888" w:type="dxa"/>
            <w:shd w:val="clear" w:color="auto" w:fill="auto"/>
            <w:vAlign w:val="center"/>
          </w:tcPr>
          <w:p w14:paraId="7355F7AD" w14:textId="77777777" w:rsidR="00E275CB" w:rsidRDefault="00E275CB" w:rsidP="00E275CB">
            <w:pPr>
              <w:ind w:left="0"/>
            </w:pPr>
            <w:r>
              <w:t>Y</w:t>
            </w:r>
          </w:p>
        </w:tc>
      </w:tr>
      <w:tr w:rsidR="00E275CB" w14:paraId="4B83E4E3" w14:textId="77777777" w:rsidTr="00B63C87">
        <w:trPr>
          <w:trHeight w:val="403"/>
          <w:jc w:val="center"/>
        </w:trPr>
        <w:tc>
          <w:tcPr>
            <w:tcW w:w="1442" w:type="dxa"/>
            <w:vAlign w:val="center"/>
          </w:tcPr>
          <w:p w14:paraId="2450A64D" w14:textId="77777777" w:rsidR="00E275CB" w:rsidRDefault="00B63C87" w:rsidP="00E275CB">
            <w:pPr>
              <w:ind w:left="0"/>
            </w:pPr>
            <w:r>
              <w:t xml:space="preserve">0849 &gt; </w:t>
            </w:r>
            <w:proofErr w:type="spellStart"/>
            <w:r>
              <w:t>wjn</w:t>
            </w:r>
            <w:proofErr w:type="spellEnd"/>
          </w:p>
        </w:tc>
        <w:tc>
          <w:tcPr>
            <w:tcW w:w="1793" w:type="dxa"/>
            <w:vAlign w:val="center"/>
          </w:tcPr>
          <w:p w14:paraId="1C2F9A7E" w14:textId="77777777" w:rsidR="00E275CB" w:rsidRDefault="00B63C87" w:rsidP="00E275CB">
            <w:pPr>
              <w:ind w:left="0"/>
            </w:pPr>
            <w:r>
              <w:t>125,126</w:t>
            </w:r>
          </w:p>
        </w:tc>
        <w:tc>
          <w:tcPr>
            <w:tcW w:w="1620" w:type="dxa"/>
            <w:vAlign w:val="center"/>
          </w:tcPr>
          <w:p w14:paraId="00C2D914" w14:textId="77777777" w:rsidR="00E275CB" w:rsidRDefault="00B63C87" w:rsidP="00E275CB">
            <w:pPr>
              <w:ind w:left="0"/>
            </w:pPr>
            <w:r>
              <w:t>100,101,103</w:t>
            </w:r>
          </w:p>
        </w:tc>
        <w:tc>
          <w:tcPr>
            <w:tcW w:w="898" w:type="dxa"/>
            <w:vAlign w:val="center"/>
          </w:tcPr>
          <w:p w14:paraId="61CDCEAD" w14:textId="77777777" w:rsidR="00E275CB" w:rsidRDefault="00E275CB" w:rsidP="00E275CB">
            <w:pPr>
              <w:ind w:left="0"/>
            </w:pPr>
          </w:p>
        </w:tc>
        <w:tc>
          <w:tcPr>
            <w:tcW w:w="1423" w:type="dxa"/>
            <w:vAlign w:val="center"/>
          </w:tcPr>
          <w:p w14:paraId="5706AE12" w14:textId="77777777" w:rsidR="00E275CB" w:rsidRDefault="00E275CB" w:rsidP="00E275CB">
            <w:pPr>
              <w:ind w:left="0"/>
            </w:pPr>
            <w:r>
              <w:t>126</w:t>
            </w:r>
          </w:p>
        </w:tc>
        <w:tc>
          <w:tcPr>
            <w:tcW w:w="888" w:type="dxa"/>
            <w:shd w:val="clear" w:color="auto" w:fill="auto"/>
            <w:vAlign w:val="center"/>
          </w:tcPr>
          <w:p w14:paraId="60B8D633" w14:textId="77777777" w:rsidR="00E275CB" w:rsidRDefault="00E275CB" w:rsidP="00E275CB">
            <w:pPr>
              <w:ind w:left="0"/>
            </w:pPr>
            <w:r>
              <w:t>Y</w:t>
            </w:r>
          </w:p>
        </w:tc>
      </w:tr>
    </w:tbl>
    <w:p w14:paraId="6BB9E253" w14:textId="77777777" w:rsidR="00FB4683" w:rsidRDefault="00FB4683" w:rsidP="00FB4683">
      <w:pPr>
        <w:ind w:left="1512"/>
      </w:pPr>
    </w:p>
    <w:p w14:paraId="0AE238B7" w14:textId="77777777" w:rsidR="001A64F5" w:rsidRDefault="00BD5E23" w:rsidP="00357F73">
      <w:pPr>
        <w:pStyle w:val="ListParagraph"/>
        <w:numPr>
          <w:ilvl w:val="0"/>
          <w:numId w:val="3"/>
        </w:numPr>
        <w:ind w:left="1260"/>
      </w:pPr>
      <w:hyperlink r:id="rId21" w:anchor="sril/sril_circ_param_blocks.html" w:history="1">
        <w:r w:rsidR="001A64F5" w:rsidRPr="00C53D52">
          <w:rPr>
            <w:rStyle w:val="Hyperlink"/>
          </w:rPr>
          <w:t>Patron Blocks</w:t>
        </w:r>
      </w:hyperlink>
    </w:p>
    <w:p w14:paraId="3C1F1C1A" w14:textId="77777777" w:rsidR="001A64F5" w:rsidRDefault="001A64F5" w:rsidP="001A64F5">
      <w:pPr>
        <w:pStyle w:val="ListParagraph"/>
        <w:numPr>
          <w:ilvl w:val="1"/>
          <w:numId w:val="3"/>
        </w:numPr>
        <w:ind w:left="1890"/>
      </w:pPr>
      <w:r>
        <w:t>Enter a 999 (all patron types) wildcard line at the bottom of the table. If the system does not find a patron type elsewhere in the table, it will use the wildcard entry's values. (REQUIRED)</w:t>
      </w:r>
    </w:p>
    <w:p w14:paraId="54F2DBA9" w14:textId="77777777" w:rsidR="001A64F5" w:rsidRDefault="001A64F5" w:rsidP="001A64F5">
      <w:pPr>
        <w:pStyle w:val="ListParagraph"/>
        <w:numPr>
          <w:ilvl w:val="1"/>
          <w:numId w:val="3"/>
        </w:numPr>
        <w:ind w:left="1890"/>
      </w:pPr>
      <w:r>
        <w:t>The table is read from top to bottom, and the system stops when a match is found. Make sure the 999 entry is the last entry.</w:t>
      </w:r>
    </w:p>
    <w:p w14:paraId="11E3FF74" w14:textId="77777777" w:rsidR="001A64F5" w:rsidRDefault="001A64F5" w:rsidP="001A64F5">
      <w:pPr>
        <w:pStyle w:val="ListParagraph"/>
        <w:numPr>
          <w:ilvl w:val="1"/>
          <w:numId w:val="3"/>
        </w:numPr>
        <w:ind w:left="1890"/>
      </w:pPr>
      <w:r>
        <w:t>The overdue notice for a recalled item is considered to have an overdue notice level number of 7. To NEVER block for overdue recalls or overdues on items that had holds at the time of checkout, make the number (highest level overdue) in the Patron Block Table 8 or higher.</w:t>
      </w:r>
    </w:p>
    <w:p w14:paraId="43F940BA" w14:textId="77777777" w:rsidR="001A64F5" w:rsidRDefault="001A64F5" w:rsidP="001A64F5">
      <w:pPr>
        <w:pStyle w:val="ListParagraph"/>
        <w:numPr>
          <w:ilvl w:val="1"/>
          <w:numId w:val="3"/>
        </w:numPr>
        <w:ind w:left="1890"/>
      </w:pPr>
      <w:r>
        <w:t>If fines are not yet assessed, they do not figure into the maximum amount owed. Fines are not assessed until the book is returned.</w:t>
      </w:r>
    </w:p>
    <w:p w14:paraId="6ADFF49B" w14:textId="77777777" w:rsidR="001A64F5" w:rsidRDefault="001A64F5" w:rsidP="001A64F5">
      <w:pPr>
        <w:pStyle w:val="ListParagraph"/>
        <w:numPr>
          <w:ilvl w:val="1"/>
          <w:numId w:val="3"/>
        </w:numPr>
      </w:pPr>
      <w:r>
        <w:lastRenderedPageBreak/>
        <w:t>"0" in MAX ITEMS or MAX OWED will block the patron from checking out.</w:t>
      </w:r>
    </w:p>
    <w:p w14:paraId="23DE523C" w14:textId="77777777" w:rsidR="00843956" w:rsidRDefault="00843956" w:rsidP="00843956">
      <w:pPr>
        <w:pStyle w:val="ListParagraph"/>
        <w:ind w:left="1872"/>
      </w:pPr>
    </w:p>
    <w:p w14:paraId="0B34CD52" w14:textId="77777777" w:rsidR="0060492E" w:rsidRDefault="00BD5E23" w:rsidP="0060492E">
      <w:pPr>
        <w:pStyle w:val="ListParagraph"/>
        <w:numPr>
          <w:ilvl w:val="0"/>
          <w:numId w:val="3"/>
        </w:numPr>
        <w:ind w:left="1260"/>
      </w:pPr>
      <w:hyperlink r:id="rId22" w:anchor="sadmin/sadmin_admin_corner_loc_served2.html" w:history="1">
        <w:r w:rsidR="00843956" w:rsidRPr="00843956">
          <w:rPr>
            <w:rStyle w:val="Hyperlink"/>
          </w:rPr>
          <w:t>Locations Served</w:t>
        </w:r>
      </w:hyperlink>
      <w:r w:rsidR="00843956">
        <w:t xml:space="preserve"> </w:t>
      </w:r>
    </w:p>
    <w:p w14:paraId="696AAFAE" w14:textId="77777777" w:rsidR="0060492E" w:rsidRDefault="0060492E" w:rsidP="0060492E">
      <w:pPr>
        <w:pStyle w:val="ListParagraph"/>
        <w:numPr>
          <w:ilvl w:val="1"/>
          <w:numId w:val="3"/>
        </w:numPr>
      </w:pPr>
      <w:r w:rsidRPr="0060492E">
        <w:t xml:space="preserve">This table contains named lists of location codes. </w:t>
      </w:r>
    </w:p>
    <w:p w14:paraId="7FC951F3" w14:textId="77777777" w:rsidR="0060492E" w:rsidRDefault="0060492E" w:rsidP="0060492E">
      <w:pPr>
        <w:pStyle w:val="ListParagraph"/>
        <w:numPr>
          <w:ilvl w:val="1"/>
          <w:numId w:val="3"/>
        </w:numPr>
      </w:pPr>
      <w:r w:rsidRPr="0060492E">
        <w:t xml:space="preserve">Examples of list names are "Main" and "North Campus". </w:t>
      </w:r>
    </w:p>
    <w:p w14:paraId="2DB6DDEB" w14:textId="77777777" w:rsidR="0060492E" w:rsidRDefault="0060492E" w:rsidP="0060492E">
      <w:pPr>
        <w:pStyle w:val="ListParagraph"/>
        <w:numPr>
          <w:ilvl w:val="1"/>
          <w:numId w:val="3"/>
        </w:numPr>
      </w:pPr>
      <w:r w:rsidRPr="0060492E">
        <w:t xml:space="preserve">The location codes in the list correspond to branch locations. </w:t>
      </w:r>
    </w:p>
    <w:p w14:paraId="7580B724" w14:textId="77777777" w:rsidR="0060492E" w:rsidRDefault="0060492E" w:rsidP="0060492E">
      <w:pPr>
        <w:pStyle w:val="ListParagraph"/>
        <w:numPr>
          <w:ilvl w:val="1"/>
          <w:numId w:val="3"/>
        </w:numPr>
      </w:pPr>
      <w:r w:rsidRPr="0060492E">
        <w:t xml:space="preserve">These named lists of location codes are called "Locations Served" lists. </w:t>
      </w:r>
    </w:p>
    <w:p w14:paraId="3A0CD62B" w14:textId="77777777" w:rsidR="0060492E" w:rsidRDefault="0060492E" w:rsidP="0060492E">
      <w:pPr>
        <w:pStyle w:val="ListParagraph"/>
        <w:numPr>
          <w:ilvl w:val="1"/>
          <w:numId w:val="3"/>
        </w:numPr>
      </w:pPr>
      <w:r w:rsidRPr="0060492E">
        <w:t xml:space="preserve">Each list can contain a maximum of 1,000 location codes. </w:t>
      </w:r>
    </w:p>
    <w:p w14:paraId="649227EB" w14:textId="77777777" w:rsidR="0060492E" w:rsidRDefault="0060492E" w:rsidP="0060492E">
      <w:pPr>
        <w:pStyle w:val="ListParagraph"/>
        <w:numPr>
          <w:ilvl w:val="1"/>
          <w:numId w:val="3"/>
        </w:numPr>
      </w:pPr>
      <w:r w:rsidRPr="0060492E">
        <w:t xml:space="preserve">A location code can appear in more than one list. </w:t>
      </w:r>
    </w:p>
    <w:p w14:paraId="52E56223" w14:textId="77777777" w:rsidR="00D71225" w:rsidRDefault="00D71225" w:rsidP="0060492E">
      <w:pPr>
        <w:pStyle w:val="ListParagraph"/>
        <w:ind w:left="1260"/>
      </w:pPr>
    </w:p>
    <w:p w14:paraId="6147C604" w14:textId="77777777" w:rsidR="00E21A2A" w:rsidRDefault="00E21A2A" w:rsidP="00E21A2A">
      <w:pPr>
        <w:pStyle w:val="ListParagraph"/>
        <w:ind w:left="2412" w:firstLine="468"/>
        <w:rPr>
          <w:b/>
          <w:bCs/>
        </w:rPr>
      </w:pPr>
      <w:r w:rsidRPr="00E21A2A">
        <w:rPr>
          <w:b/>
          <w:bCs/>
        </w:rPr>
        <w:t>Locations Served Table (schematic example)</w:t>
      </w:r>
    </w:p>
    <w:p w14:paraId="6C3EBAEC" w14:textId="114C1C07" w:rsidR="007C6575" w:rsidRPr="007C6575" w:rsidRDefault="007C6575" w:rsidP="007C6575">
      <w:pPr>
        <w:ind w:left="1152" w:firstLine="288"/>
        <w:rPr>
          <w:b/>
          <w:bCs/>
        </w:rPr>
      </w:pPr>
      <w:r w:rsidRPr="007C6575">
        <w:rPr>
          <w:b/>
          <w:bCs/>
          <w:color w:val="auto"/>
          <w:szCs w:val="22"/>
        </w:rPr>
        <w:t>LOCATION SERVED NAMES</w:t>
      </w:r>
      <w:r>
        <w:rPr>
          <w:b/>
          <w:bCs/>
          <w:color w:val="auto"/>
          <w:szCs w:val="22"/>
        </w:rPr>
        <w:t xml:space="preserve">                </w:t>
      </w:r>
      <w:r w:rsidRPr="007C6575">
        <w:rPr>
          <w:b/>
          <w:bCs/>
          <w:color w:val="auto"/>
          <w:szCs w:val="22"/>
        </w:rPr>
        <w:t>LOCATION CODES</w:t>
      </w:r>
    </w:p>
    <w:tbl>
      <w:tblPr>
        <w:tblStyle w:val="TableGrid"/>
        <w:tblW w:w="7037" w:type="dxa"/>
        <w:jc w:val="center"/>
        <w:tblLook w:val="04A0" w:firstRow="1" w:lastRow="0" w:firstColumn="1" w:lastColumn="0" w:noHBand="0" w:noVBand="1"/>
        <w:tblDescription w:val="Sample locations served table"/>
      </w:tblPr>
      <w:tblGrid>
        <w:gridCol w:w="2741"/>
        <w:gridCol w:w="1071"/>
        <w:gridCol w:w="1184"/>
        <w:gridCol w:w="1065"/>
        <w:gridCol w:w="976"/>
      </w:tblGrid>
      <w:tr w:rsidR="000E0EAE" w14:paraId="2E2D7D1B" w14:textId="77777777" w:rsidTr="000E0EAE">
        <w:trPr>
          <w:trHeight w:val="432"/>
          <w:jc w:val="center"/>
        </w:trPr>
        <w:tc>
          <w:tcPr>
            <w:tcW w:w="2741" w:type="dxa"/>
            <w:vAlign w:val="center"/>
          </w:tcPr>
          <w:p w14:paraId="09D2206F" w14:textId="77777777" w:rsidR="000E0EAE" w:rsidRDefault="000E0EAE" w:rsidP="00357F73">
            <w:pPr>
              <w:ind w:left="0"/>
            </w:pPr>
            <w:r>
              <w:t>Main</w:t>
            </w:r>
          </w:p>
        </w:tc>
        <w:tc>
          <w:tcPr>
            <w:tcW w:w="1071" w:type="dxa"/>
            <w:vAlign w:val="center"/>
          </w:tcPr>
          <w:p w14:paraId="65695C07" w14:textId="77777777" w:rsidR="000E0EAE" w:rsidRDefault="000E0EAE" w:rsidP="00357F73">
            <w:pPr>
              <w:ind w:left="0"/>
            </w:pPr>
            <w:r>
              <w:t>ref</w:t>
            </w:r>
          </w:p>
        </w:tc>
        <w:tc>
          <w:tcPr>
            <w:tcW w:w="1184" w:type="dxa"/>
            <w:vAlign w:val="center"/>
          </w:tcPr>
          <w:p w14:paraId="23A431E8" w14:textId="77777777" w:rsidR="000E0EAE" w:rsidRDefault="000E0EAE" w:rsidP="00357F73">
            <w:pPr>
              <w:ind w:left="0"/>
            </w:pPr>
            <w:proofErr w:type="spellStart"/>
            <w:r>
              <w:t>nfc</w:t>
            </w:r>
            <w:proofErr w:type="spellEnd"/>
          </w:p>
        </w:tc>
        <w:tc>
          <w:tcPr>
            <w:tcW w:w="1065" w:type="dxa"/>
            <w:vAlign w:val="center"/>
          </w:tcPr>
          <w:p w14:paraId="1F01CE73" w14:textId="77777777" w:rsidR="000E0EAE" w:rsidRDefault="000E0EAE" w:rsidP="00357F73">
            <w:pPr>
              <w:ind w:left="0"/>
            </w:pPr>
            <w:r>
              <w:t>per</w:t>
            </w:r>
          </w:p>
        </w:tc>
        <w:tc>
          <w:tcPr>
            <w:tcW w:w="976" w:type="dxa"/>
            <w:vAlign w:val="center"/>
          </w:tcPr>
          <w:p w14:paraId="339A0CAC" w14:textId="77777777" w:rsidR="000E0EAE" w:rsidRDefault="000E0EAE" w:rsidP="00357F73">
            <w:pPr>
              <w:ind w:left="0"/>
            </w:pPr>
            <w:r>
              <w:t>art</w:t>
            </w:r>
          </w:p>
        </w:tc>
      </w:tr>
      <w:tr w:rsidR="000E0EAE" w14:paraId="67C3C762" w14:textId="77777777" w:rsidTr="000E0EAE">
        <w:trPr>
          <w:trHeight w:val="432"/>
          <w:jc w:val="center"/>
        </w:trPr>
        <w:tc>
          <w:tcPr>
            <w:tcW w:w="2741" w:type="dxa"/>
            <w:vAlign w:val="center"/>
          </w:tcPr>
          <w:p w14:paraId="3A045030" w14:textId="77777777" w:rsidR="000E0EAE" w:rsidRDefault="000E0EAE" w:rsidP="00357F73">
            <w:pPr>
              <w:ind w:left="0"/>
            </w:pPr>
            <w:r>
              <w:t>North Campus</w:t>
            </w:r>
          </w:p>
        </w:tc>
        <w:tc>
          <w:tcPr>
            <w:tcW w:w="1071" w:type="dxa"/>
            <w:vAlign w:val="center"/>
          </w:tcPr>
          <w:p w14:paraId="4050E491" w14:textId="77777777" w:rsidR="000E0EAE" w:rsidRDefault="000E0EAE" w:rsidP="00357F73">
            <w:pPr>
              <w:ind w:left="0"/>
            </w:pPr>
            <w:r>
              <w:t>ref</w:t>
            </w:r>
          </w:p>
        </w:tc>
        <w:tc>
          <w:tcPr>
            <w:tcW w:w="1184" w:type="dxa"/>
            <w:vAlign w:val="center"/>
          </w:tcPr>
          <w:p w14:paraId="17A00B6B" w14:textId="77777777" w:rsidR="000E0EAE" w:rsidRDefault="000E0EAE" w:rsidP="00357F73">
            <w:pPr>
              <w:ind w:left="0"/>
            </w:pPr>
            <w:proofErr w:type="spellStart"/>
            <w:r>
              <w:t>spe</w:t>
            </w:r>
            <w:proofErr w:type="spellEnd"/>
          </w:p>
        </w:tc>
        <w:tc>
          <w:tcPr>
            <w:tcW w:w="1065" w:type="dxa"/>
            <w:vAlign w:val="center"/>
          </w:tcPr>
          <w:p w14:paraId="3E401A1A" w14:textId="77777777" w:rsidR="000E0EAE" w:rsidRDefault="000E0EAE" w:rsidP="00357F73">
            <w:pPr>
              <w:ind w:left="0"/>
            </w:pPr>
            <w:r>
              <w:t>ctr</w:t>
            </w:r>
          </w:p>
        </w:tc>
        <w:tc>
          <w:tcPr>
            <w:tcW w:w="976" w:type="dxa"/>
            <w:vAlign w:val="center"/>
          </w:tcPr>
          <w:p w14:paraId="07547A01" w14:textId="77777777" w:rsidR="000E0EAE" w:rsidRDefault="000E0EAE" w:rsidP="00357F73">
            <w:pPr>
              <w:ind w:left="0"/>
            </w:pPr>
          </w:p>
        </w:tc>
      </w:tr>
      <w:tr w:rsidR="000E0EAE" w14:paraId="40D9E2F8" w14:textId="77777777" w:rsidTr="000E0EAE">
        <w:trPr>
          <w:trHeight w:val="432"/>
          <w:jc w:val="center"/>
        </w:trPr>
        <w:tc>
          <w:tcPr>
            <w:tcW w:w="2741" w:type="dxa"/>
            <w:vAlign w:val="center"/>
          </w:tcPr>
          <w:p w14:paraId="165429F5" w14:textId="77777777" w:rsidR="000E0EAE" w:rsidRDefault="000E0EAE" w:rsidP="00357F73">
            <w:pPr>
              <w:ind w:left="0"/>
            </w:pPr>
            <w:r>
              <w:t>South Campus</w:t>
            </w:r>
          </w:p>
        </w:tc>
        <w:tc>
          <w:tcPr>
            <w:tcW w:w="1071" w:type="dxa"/>
            <w:vAlign w:val="center"/>
          </w:tcPr>
          <w:p w14:paraId="3FE77842" w14:textId="77777777" w:rsidR="000E0EAE" w:rsidRDefault="000E0EAE" w:rsidP="00357F73">
            <w:pPr>
              <w:ind w:left="0"/>
            </w:pPr>
            <w:r>
              <w:t>ref</w:t>
            </w:r>
          </w:p>
        </w:tc>
        <w:tc>
          <w:tcPr>
            <w:tcW w:w="1184" w:type="dxa"/>
            <w:vAlign w:val="center"/>
          </w:tcPr>
          <w:p w14:paraId="453C8252" w14:textId="77777777" w:rsidR="000E0EAE" w:rsidRDefault="000E0EAE" w:rsidP="00357F73">
            <w:pPr>
              <w:ind w:left="0"/>
            </w:pPr>
            <w:proofErr w:type="spellStart"/>
            <w:r>
              <w:t>eme</w:t>
            </w:r>
            <w:proofErr w:type="spellEnd"/>
          </w:p>
        </w:tc>
        <w:tc>
          <w:tcPr>
            <w:tcW w:w="1065" w:type="dxa"/>
            <w:vAlign w:val="center"/>
          </w:tcPr>
          <w:p w14:paraId="5043CB0F" w14:textId="77777777" w:rsidR="000E0EAE" w:rsidRDefault="000E0EAE" w:rsidP="00357F73">
            <w:pPr>
              <w:ind w:left="0"/>
            </w:pPr>
          </w:p>
        </w:tc>
        <w:tc>
          <w:tcPr>
            <w:tcW w:w="976" w:type="dxa"/>
            <w:vAlign w:val="center"/>
          </w:tcPr>
          <w:p w14:paraId="07459315" w14:textId="77777777" w:rsidR="000E0EAE" w:rsidRDefault="000E0EAE" w:rsidP="00357F73">
            <w:pPr>
              <w:ind w:left="0"/>
            </w:pPr>
          </w:p>
        </w:tc>
      </w:tr>
    </w:tbl>
    <w:p w14:paraId="6537F28F" w14:textId="77777777" w:rsidR="0060492E" w:rsidRDefault="0060492E" w:rsidP="0060492E">
      <w:pPr>
        <w:pStyle w:val="ListParagraph"/>
        <w:ind w:left="1260"/>
      </w:pPr>
    </w:p>
    <w:p w14:paraId="2C024516" w14:textId="77777777" w:rsidR="00D71225" w:rsidRDefault="00BD5E23" w:rsidP="00D71225">
      <w:pPr>
        <w:pStyle w:val="ListParagraph"/>
        <w:numPr>
          <w:ilvl w:val="0"/>
          <w:numId w:val="3"/>
        </w:numPr>
        <w:ind w:left="1260"/>
      </w:pPr>
      <w:hyperlink r:id="rId23" w:anchor="sril/sril_circ_param_text.html" w:history="1">
        <w:r w:rsidR="00C83EE0" w:rsidRPr="00C83EE0">
          <w:rPr>
            <w:rStyle w:val="Hyperlink"/>
          </w:rPr>
          <w:t>Text of Circulation Notices</w:t>
        </w:r>
      </w:hyperlink>
    </w:p>
    <w:p w14:paraId="09078F9C" w14:textId="77777777" w:rsidR="00C83EE0" w:rsidRDefault="00C83EE0" w:rsidP="00C83EE0">
      <w:pPr>
        <w:pStyle w:val="ListParagraph"/>
        <w:numPr>
          <w:ilvl w:val="1"/>
          <w:numId w:val="3"/>
        </w:numPr>
      </w:pPr>
      <w:r>
        <w:t>"</w:t>
      </w:r>
      <w:proofErr w:type="gramStart"/>
      <w:r>
        <w:t>drop</w:t>
      </w:r>
      <w:proofErr w:type="gramEnd"/>
      <w:r>
        <w:t xml:space="preserve"> hold" and "checked out" notices are customized notices for, respectively, holds canceled by staff and statements of checked out items. Library staff may create as many of these as desired with appropriate names, e.g., drop hold - lost, drop hold on reserve, checked out graduating. "</w:t>
      </w:r>
      <w:proofErr w:type="gramStart"/>
      <w:r>
        <w:t>drop</w:t>
      </w:r>
      <w:proofErr w:type="gramEnd"/>
      <w:r>
        <w:t xml:space="preserve"> hold" and "checked out" MUST be entered in lower case.</w:t>
      </w:r>
    </w:p>
    <w:p w14:paraId="6583E069" w14:textId="77777777" w:rsidR="00C83EE0" w:rsidRDefault="00C83EE0" w:rsidP="00C83EE0">
      <w:pPr>
        <w:pStyle w:val="ListParagraph"/>
        <w:numPr>
          <w:ilvl w:val="1"/>
          <w:numId w:val="3"/>
        </w:numPr>
      </w:pPr>
      <w:r>
        <w:t>Notices, once entered, cannot be deleted. No longer used notices may be renamed as "unused" or staff may enter a new text for the same number and repurpose it.</w:t>
      </w:r>
    </w:p>
    <w:p w14:paraId="0F56FF26" w14:textId="77777777" w:rsidR="00D71225" w:rsidRDefault="00C83EE0" w:rsidP="00E21A2A">
      <w:pPr>
        <w:pStyle w:val="ListParagraph"/>
        <w:numPr>
          <w:ilvl w:val="1"/>
          <w:numId w:val="3"/>
        </w:numPr>
      </w:pPr>
      <w:r>
        <w:t xml:space="preserve">A zero in any notice text field (entries found in both loan rules and circulation options) means that a notice will not print for that notice text. For example, if the loan rule field Text Fifth </w:t>
      </w:r>
      <w:proofErr w:type="spellStart"/>
      <w:r>
        <w:t>OdueR</w:t>
      </w:r>
      <w:proofErr w:type="spellEnd"/>
      <w:r>
        <w:t xml:space="preserve"> has a value of "O" then no fifth overdue recall notice will print.</w:t>
      </w:r>
    </w:p>
    <w:p w14:paraId="6DFB9E20" w14:textId="77777777" w:rsidR="00C83EE0" w:rsidRDefault="00C83EE0" w:rsidP="00C83EE0">
      <w:pPr>
        <w:pStyle w:val="ListParagraph"/>
        <w:ind w:left="1260"/>
      </w:pPr>
    </w:p>
    <w:p w14:paraId="2A97FEC9" w14:textId="77777777" w:rsidR="00C83EE0" w:rsidRDefault="00BD5E23" w:rsidP="00C83EE0">
      <w:pPr>
        <w:pStyle w:val="ListParagraph"/>
        <w:numPr>
          <w:ilvl w:val="0"/>
          <w:numId w:val="3"/>
        </w:numPr>
        <w:ind w:left="1260"/>
      </w:pPr>
      <w:hyperlink r:id="rId24" w:anchor="sril/sril_circ_param_email.html" w:history="1">
        <w:r w:rsidR="00C83EE0" w:rsidRPr="00C83EE0">
          <w:rPr>
            <w:rStyle w:val="Hyperlink"/>
          </w:rPr>
          <w:t>Email Subject</w:t>
        </w:r>
      </w:hyperlink>
    </w:p>
    <w:p w14:paraId="301A381E" w14:textId="77777777" w:rsidR="00C83EE0" w:rsidRDefault="00C83EE0" w:rsidP="00C83EE0">
      <w:pPr>
        <w:pStyle w:val="ListParagraph"/>
        <w:numPr>
          <w:ilvl w:val="1"/>
          <w:numId w:val="3"/>
        </w:numPr>
      </w:pPr>
      <w:r>
        <w:t>Used to create alternate subject lines for circulation notices that are sent by email.</w:t>
      </w:r>
    </w:p>
    <w:p w14:paraId="70DF9E56" w14:textId="77777777" w:rsidR="00C83EE0" w:rsidRDefault="00C83EE0" w:rsidP="00C83EE0">
      <w:pPr>
        <w:pStyle w:val="ListParagraph"/>
        <w:ind w:left="1260"/>
      </w:pPr>
    </w:p>
    <w:p w14:paraId="128F9F16" w14:textId="77777777" w:rsidR="00C83EE0" w:rsidRDefault="00BD5E23" w:rsidP="00C83EE0">
      <w:pPr>
        <w:pStyle w:val="ListParagraph"/>
        <w:numPr>
          <w:ilvl w:val="0"/>
          <w:numId w:val="3"/>
        </w:numPr>
        <w:ind w:left="1260"/>
      </w:pPr>
      <w:hyperlink r:id="rId25" w:anchor="sril/sril_circ_param_holdshelfmap.html" w:history="1">
        <w:r w:rsidR="00D961B9" w:rsidRPr="00E21A2A">
          <w:rPr>
            <w:rStyle w:val="Hyperlink"/>
          </w:rPr>
          <w:t>Hold Pickup Locations</w:t>
        </w:r>
      </w:hyperlink>
    </w:p>
    <w:p w14:paraId="24B8C1C1" w14:textId="77777777" w:rsidR="00D961B9" w:rsidRDefault="00D961B9" w:rsidP="00D961B9">
      <w:pPr>
        <w:pStyle w:val="ListParagraph"/>
        <w:numPr>
          <w:ilvl w:val="1"/>
          <w:numId w:val="3"/>
        </w:numPr>
      </w:pPr>
      <w:r>
        <w:t xml:space="preserve">This table allows the system to input a label to appear on hold pickup notices, paging slips, and the hold slips printed for items being placed on the hold shelf. The labels may also display in </w:t>
      </w:r>
      <w:proofErr w:type="spellStart"/>
      <w:r>
        <w:t>WebPAC</w:t>
      </w:r>
      <w:proofErr w:type="spellEnd"/>
      <w:r>
        <w:t xml:space="preserve"> for libraries that allow patrons to select a pickup location for patron-placed holds.</w:t>
      </w:r>
    </w:p>
    <w:p w14:paraId="501B3CCB" w14:textId="77777777" w:rsidR="00D961B9" w:rsidRDefault="00D961B9" w:rsidP="00D961B9">
      <w:pPr>
        <w:pStyle w:val="ListParagraph"/>
        <w:numPr>
          <w:ilvl w:val="1"/>
          <w:numId w:val="3"/>
        </w:numPr>
      </w:pPr>
      <w:r>
        <w:t xml:space="preserve">If your library has enabled the Title Priority Paging feature, you can customize title-level paging in the Paging Priority table element of the Hold Pickup Locations table. You can designate locations that should not be paged, indicate the order in which </w:t>
      </w:r>
      <w:r>
        <w:lastRenderedPageBreak/>
        <w:t>locations should be paged, and group locations at the same paging level so that, within that group, locations are paged in random order.</w:t>
      </w:r>
    </w:p>
    <w:p w14:paraId="51C78CAD" w14:textId="77777777" w:rsidR="00E21A2A" w:rsidRDefault="00D961B9" w:rsidP="00D961B9">
      <w:pPr>
        <w:pStyle w:val="ListParagraph"/>
        <w:numPr>
          <w:ilvl w:val="1"/>
          <w:numId w:val="3"/>
        </w:numPr>
      </w:pPr>
      <w:r>
        <w:t>Innovative recommends that all locations associated with a hold pickup location be entered into Hold Pickup Locations. This ensures that even if a staff member enters a location not normally used as a hold pickup location when placing a hold, the correct pickup location will print on the pickup notice, rather than the location name of the location incorrectly entered as the pickup location.</w:t>
      </w:r>
    </w:p>
    <w:p w14:paraId="44E871BC" w14:textId="77777777" w:rsidR="00C83EE0" w:rsidRDefault="00C83EE0" w:rsidP="00C83EE0">
      <w:pPr>
        <w:pStyle w:val="ListParagraph"/>
        <w:ind w:left="1260"/>
      </w:pPr>
    </w:p>
    <w:p w14:paraId="5E6021F6" w14:textId="77777777" w:rsidR="00854E54" w:rsidRPr="00854E54" w:rsidRDefault="00854E54" w:rsidP="00854E54">
      <w:pPr>
        <w:pStyle w:val="ListParagraph"/>
        <w:ind w:left="1260"/>
        <w:jc w:val="center"/>
        <w:rPr>
          <w:b/>
          <w:bCs/>
        </w:rPr>
      </w:pPr>
      <w:r w:rsidRPr="00854E54">
        <w:rPr>
          <w:b/>
          <w:bCs/>
        </w:rPr>
        <w:t>Hold Pickup Locations Example</w:t>
      </w:r>
    </w:p>
    <w:tbl>
      <w:tblPr>
        <w:tblStyle w:val="TableGrid"/>
        <w:tblW w:w="8208" w:type="dxa"/>
        <w:jc w:val="center"/>
        <w:tblLook w:val="04A0" w:firstRow="1" w:lastRow="0" w:firstColumn="1" w:lastColumn="0" w:noHBand="0" w:noVBand="1"/>
        <w:tblDescription w:val="Example hold pickup locations"/>
      </w:tblPr>
      <w:tblGrid>
        <w:gridCol w:w="2515"/>
        <w:gridCol w:w="2880"/>
        <w:gridCol w:w="2813"/>
      </w:tblGrid>
      <w:tr w:rsidR="00854E54" w14:paraId="5E2F6CB2" w14:textId="77777777" w:rsidTr="00854E54">
        <w:trPr>
          <w:trHeight w:val="548"/>
          <w:jc w:val="center"/>
        </w:trPr>
        <w:tc>
          <w:tcPr>
            <w:tcW w:w="2515" w:type="dxa"/>
            <w:shd w:val="clear" w:color="auto" w:fill="FAA21B"/>
            <w:vAlign w:val="center"/>
          </w:tcPr>
          <w:p w14:paraId="7D40D5EA" w14:textId="77777777" w:rsidR="00854E54" w:rsidRPr="00622CF6" w:rsidRDefault="00854E54" w:rsidP="00357F73">
            <w:pPr>
              <w:ind w:left="0"/>
              <w:jc w:val="center"/>
              <w:rPr>
                <w:b/>
                <w:bCs/>
                <w:szCs w:val="22"/>
              </w:rPr>
            </w:pPr>
            <w:r w:rsidRPr="007C6575">
              <w:rPr>
                <w:b/>
                <w:bCs/>
                <w:color w:val="auto"/>
                <w:szCs w:val="22"/>
              </w:rPr>
              <w:t>HOLD PICKUP LOCATION</w:t>
            </w:r>
          </w:p>
        </w:tc>
        <w:tc>
          <w:tcPr>
            <w:tcW w:w="2880" w:type="dxa"/>
            <w:shd w:val="clear" w:color="auto" w:fill="FAA21B"/>
            <w:vAlign w:val="center"/>
          </w:tcPr>
          <w:p w14:paraId="2004810A" w14:textId="77777777" w:rsidR="00854E54" w:rsidRDefault="00854E54" w:rsidP="00854E54">
            <w:pPr>
              <w:ind w:left="0"/>
              <w:jc w:val="center"/>
            </w:pPr>
            <w:r w:rsidRPr="007C6575">
              <w:rPr>
                <w:b/>
                <w:bCs/>
                <w:color w:val="auto"/>
                <w:szCs w:val="22"/>
              </w:rPr>
              <w:t xml:space="preserve">ASSOCIATED LOCATIONS </w:t>
            </w:r>
          </w:p>
        </w:tc>
        <w:tc>
          <w:tcPr>
            <w:tcW w:w="2813" w:type="dxa"/>
            <w:shd w:val="clear" w:color="auto" w:fill="FAA21B"/>
            <w:vAlign w:val="center"/>
          </w:tcPr>
          <w:p w14:paraId="11F15589" w14:textId="77777777" w:rsidR="00854E54" w:rsidRDefault="00854E54" w:rsidP="00357F73">
            <w:pPr>
              <w:ind w:left="0"/>
              <w:jc w:val="center"/>
            </w:pPr>
            <w:r w:rsidRPr="007C6575">
              <w:rPr>
                <w:b/>
                <w:bCs/>
                <w:color w:val="auto"/>
                <w:szCs w:val="22"/>
              </w:rPr>
              <w:t>WHAT HAPPENS</w:t>
            </w:r>
          </w:p>
        </w:tc>
      </w:tr>
      <w:tr w:rsidR="00854E54" w14:paraId="6B903F96" w14:textId="77777777" w:rsidTr="00854E54">
        <w:trPr>
          <w:trHeight w:val="432"/>
          <w:jc w:val="center"/>
        </w:trPr>
        <w:tc>
          <w:tcPr>
            <w:tcW w:w="2515" w:type="dxa"/>
            <w:vAlign w:val="center"/>
          </w:tcPr>
          <w:p w14:paraId="4477BB03" w14:textId="77777777" w:rsidR="00854E54" w:rsidRDefault="00854E54" w:rsidP="00357F73">
            <w:pPr>
              <w:ind w:left="0"/>
            </w:pPr>
            <w:r>
              <w:t>Main Circulation Desk</w:t>
            </w:r>
          </w:p>
        </w:tc>
        <w:tc>
          <w:tcPr>
            <w:tcW w:w="2880" w:type="dxa"/>
            <w:vAlign w:val="center"/>
          </w:tcPr>
          <w:p w14:paraId="0BE9950E" w14:textId="77777777" w:rsidR="00854E54" w:rsidRDefault="00854E54" w:rsidP="00357F73">
            <w:pPr>
              <w:ind w:left="0"/>
            </w:pPr>
            <w:r>
              <w:t>main</w:t>
            </w:r>
          </w:p>
        </w:tc>
        <w:tc>
          <w:tcPr>
            <w:tcW w:w="2813" w:type="dxa"/>
            <w:vAlign w:val="center"/>
          </w:tcPr>
          <w:p w14:paraId="12566E94" w14:textId="77777777" w:rsidR="00854E54" w:rsidRDefault="00854E54" w:rsidP="00357F73">
            <w:pPr>
              <w:ind w:left="0"/>
            </w:pPr>
            <w:r>
              <w:t xml:space="preserve">A hold pickup notice for a hold where the pickup location was mistakenly entered as </w:t>
            </w:r>
            <w:proofErr w:type="spellStart"/>
            <w:r>
              <w:t>mvid</w:t>
            </w:r>
            <w:proofErr w:type="spellEnd"/>
            <w:r>
              <w:t xml:space="preserve"> shows the pickup location as Main Video Collection.</w:t>
            </w:r>
          </w:p>
        </w:tc>
      </w:tr>
      <w:tr w:rsidR="00854E54" w14:paraId="4A80D137" w14:textId="77777777" w:rsidTr="00854E54">
        <w:trPr>
          <w:trHeight w:val="432"/>
          <w:jc w:val="center"/>
        </w:trPr>
        <w:tc>
          <w:tcPr>
            <w:tcW w:w="2515" w:type="dxa"/>
            <w:vAlign w:val="center"/>
          </w:tcPr>
          <w:p w14:paraId="466C6381" w14:textId="77777777" w:rsidR="00854E54" w:rsidRDefault="00854E54" w:rsidP="00357F73">
            <w:pPr>
              <w:ind w:left="0"/>
            </w:pPr>
            <w:r>
              <w:t>North Campus</w:t>
            </w:r>
          </w:p>
        </w:tc>
        <w:tc>
          <w:tcPr>
            <w:tcW w:w="2880" w:type="dxa"/>
            <w:vAlign w:val="center"/>
          </w:tcPr>
          <w:p w14:paraId="6F98AB4E" w14:textId="77777777" w:rsidR="00854E54" w:rsidRDefault="00854E54" w:rsidP="00357F73">
            <w:pPr>
              <w:ind w:left="0"/>
            </w:pPr>
            <w:r>
              <w:t xml:space="preserve">main, </w:t>
            </w:r>
            <w:proofErr w:type="spellStart"/>
            <w:r>
              <w:t>mbio</w:t>
            </w:r>
            <w:proofErr w:type="spellEnd"/>
            <w:r>
              <w:t xml:space="preserve">, mcd, </w:t>
            </w:r>
            <w:proofErr w:type="spellStart"/>
            <w:r>
              <w:t>mdvd</w:t>
            </w:r>
            <w:proofErr w:type="spellEnd"/>
            <w:r>
              <w:t xml:space="preserve">, </w:t>
            </w:r>
            <w:proofErr w:type="spellStart"/>
            <w:r>
              <w:t>meas</w:t>
            </w:r>
            <w:proofErr w:type="spellEnd"/>
            <w:r>
              <w:t xml:space="preserve">, </w:t>
            </w:r>
            <w:proofErr w:type="spellStart"/>
            <w:r>
              <w:t>mer</w:t>
            </w:r>
            <w:proofErr w:type="spellEnd"/>
            <w:r>
              <w:t xml:space="preserve">, </w:t>
            </w:r>
            <w:proofErr w:type="spellStart"/>
            <w:r>
              <w:t>mfic</w:t>
            </w:r>
            <w:proofErr w:type="spellEnd"/>
            <w:r>
              <w:t xml:space="preserve">, </w:t>
            </w:r>
            <w:proofErr w:type="spellStart"/>
            <w:r>
              <w:t>mjf</w:t>
            </w:r>
            <w:proofErr w:type="spellEnd"/>
            <w:r>
              <w:t xml:space="preserve">, </w:t>
            </w:r>
            <w:proofErr w:type="spellStart"/>
            <w:r>
              <w:t>mjnf</w:t>
            </w:r>
            <w:proofErr w:type="spellEnd"/>
            <w:r>
              <w:t xml:space="preserve">, </w:t>
            </w:r>
            <w:proofErr w:type="spellStart"/>
            <w:r>
              <w:t>mmus</w:t>
            </w:r>
            <w:proofErr w:type="spellEnd"/>
            <w:r>
              <w:t xml:space="preserve">, </w:t>
            </w:r>
            <w:proofErr w:type="spellStart"/>
            <w:r>
              <w:t>mnfic</w:t>
            </w:r>
            <w:proofErr w:type="spellEnd"/>
            <w:r>
              <w:t xml:space="preserve">, </w:t>
            </w:r>
            <w:proofErr w:type="spellStart"/>
            <w:r>
              <w:t>mper</w:t>
            </w:r>
            <w:proofErr w:type="spellEnd"/>
            <w:r>
              <w:t xml:space="preserve">, </w:t>
            </w:r>
            <w:proofErr w:type="spellStart"/>
            <w:r>
              <w:t>mpb</w:t>
            </w:r>
            <w:proofErr w:type="spellEnd"/>
            <w:r>
              <w:t xml:space="preserve">, </w:t>
            </w:r>
            <w:proofErr w:type="spellStart"/>
            <w:r>
              <w:t>mpbk</w:t>
            </w:r>
            <w:proofErr w:type="spellEnd"/>
            <w:r>
              <w:t xml:space="preserve">, </w:t>
            </w:r>
            <w:proofErr w:type="spellStart"/>
            <w:r>
              <w:t>mref</w:t>
            </w:r>
            <w:proofErr w:type="spellEnd"/>
            <w:r>
              <w:t xml:space="preserve">, </w:t>
            </w:r>
            <w:proofErr w:type="spellStart"/>
            <w:r>
              <w:t>mvid</w:t>
            </w:r>
            <w:proofErr w:type="spellEnd"/>
          </w:p>
        </w:tc>
        <w:tc>
          <w:tcPr>
            <w:tcW w:w="2813" w:type="dxa"/>
            <w:vAlign w:val="center"/>
          </w:tcPr>
          <w:p w14:paraId="4A8F0D73" w14:textId="77777777" w:rsidR="00854E54" w:rsidRDefault="00854E54" w:rsidP="00357F73">
            <w:pPr>
              <w:ind w:left="0"/>
            </w:pPr>
            <w:r>
              <w:t xml:space="preserve">A hold pickup location notice for a hold where the pickup location was mistakenly entered as </w:t>
            </w:r>
            <w:proofErr w:type="spellStart"/>
            <w:r>
              <w:t>mvid</w:t>
            </w:r>
            <w:proofErr w:type="spellEnd"/>
            <w:r>
              <w:t xml:space="preserve"> shows the pickup location as Main Circulation Desk.</w:t>
            </w:r>
          </w:p>
        </w:tc>
      </w:tr>
    </w:tbl>
    <w:p w14:paraId="144A5D23" w14:textId="77777777" w:rsidR="00E21A2A" w:rsidRDefault="00E21A2A" w:rsidP="00C83EE0">
      <w:pPr>
        <w:pStyle w:val="ListParagraph"/>
        <w:ind w:left="1260"/>
      </w:pPr>
    </w:p>
    <w:p w14:paraId="71E4A253" w14:textId="77777777" w:rsidR="00C83EE0" w:rsidRDefault="00BD5E23" w:rsidP="00C83EE0">
      <w:pPr>
        <w:pStyle w:val="ListParagraph"/>
        <w:numPr>
          <w:ilvl w:val="0"/>
          <w:numId w:val="3"/>
        </w:numPr>
        <w:ind w:left="1260"/>
      </w:pPr>
      <w:hyperlink r:id="rId26" w:anchor="sril/sril_circ_param_time.html" w:history="1">
        <w:r w:rsidR="0093769E" w:rsidRPr="0093769E">
          <w:rPr>
            <w:rStyle w:val="Hyperlink"/>
          </w:rPr>
          <w:t>Time to Reshelve</w:t>
        </w:r>
      </w:hyperlink>
    </w:p>
    <w:p w14:paraId="7B4DB94E" w14:textId="77777777" w:rsidR="0093769E" w:rsidRDefault="0093769E" w:rsidP="0093769E">
      <w:pPr>
        <w:pStyle w:val="ListParagraph"/>
        <w:numPr>
          <w:ilvl w:val="1"/>
          <w:numId w:val="3"/>
        </w:numPr>
      </w:pPr>
      <w:r>
        <w:t>Contains messages that reflect that an item was recently returned (checked in) or recently processed (attached to a bibliographic record).</w:t>
      </w:r>
    </w:p>
    <w:p w14:paraId="530046B3" w14:textId="77777777" w:rsidR="0093769E" w:rsidRDefault="0093769E" w:rsidP="0093769E">
      <w:pPr>
        <w:pStyle w:val="ListParagraph"/>
        <w:numPr>
          <w:ilvl w:val="1"/>
          <w:numId w:val="3"/>
        </w:numPr>
      </w:pPr>
      <w:r>
        <w:t xml:space="preserve">In order to use this feature to display a message for items that have been checked out and returned, libraries must turn on the Circulation System Option: </w:t>
      </w:r>
      <w:hyperlink r:id="rId27" w:anchor="sadmin/sadmin_options_circ_chkin_timeinitem.html" w:history="1">
        <w:r w:rsidRPr="0093769E">
          <w:rPr>
            <w:rStyle w:val="Hyperlink"/>
          </w:rPr>
          <w:t>Check-in: Store check-in time in item record.</w:t>
        </w:r>
      </w:hyperlink>
    </w:p>
    <w:p w14:paraId="66AB42BB" w14:textId="77777777" w:rsidR="0093769E" w:rsidRDefault="0093769E" w:rsidP="0093769E">
      <w:pPr>
        <w:pStyle w:val="ListParagraph"/>
        <w:numPr>
          <w:ilvl w:val="1"/>
          <w:numId w:val="3"/>
        </w:numPr>
      </w:pPr>
      <w:r>
        <w:t xml:space="preserve">The asterisk "*" cannot be used with a partial location code in the Time to Reshelve table. Each location must be specified separately in the </w:t>
      </w:r>
      <w:proofErr w:type="gramStart"/>
      <w:r>
        <w:t>table, or</w:t>
      </w:r>
      <w:proofErr w:type="gramEnd"/>
      <w:r>
        <w:t xml:space="preserve"> use the wildcards "*" or "?????" to indicate all locations.</w:t>
      </w:r>
    </w:p>
    <w:p w14:paraId="02CAE8CF" w14:textId="77777777" w:rsidR="00C83EE0" w:rsidRDefault="0093769E" w:rsidP="0093769E">
      <w:pPr>
        <w:pStyle w:val="ListParagraph"/>
        <w:numPr>
          <w:ilvl w:val="1"/>
          <w:numId w:val="3"/>
        </w:numPr>
      </w:pPr>
      <w:r>
        <w:t xml:space="preserve">Items checked in at the non-owning location will display "in transit" until checked in at the home library, at which time they will display the time to reshelve message. </w:t>
      </w:r>
    </w:p>
    <w:p w14:paraId="738610EB" w14:textId="77777777" w:rsidR="00C83EE0" w:rsidRDefault="00C83EE0" w:rsidP="00C83EE0">
      <w:pPr>
        <w:pStyle w:val="ListParagraph"/>
        <w:ind w:left="1260"/>
      </w:pPr>
    </w:p>
    <w:p w14:paraId="3DACE3A5" w14:textId="77777777" w:rsidR="00812185" w:rsidRDefault="00BD5E23" w:rsidP="00812185">
      <w:pPr>
        <w:pStyle w:val="ListParagraph"/>
        <w:numPr>
          <w:ilvl w:val="0"/>
          <w:numId w:val="3"/>
        </w:numPr>
        <w:ind w:left="1260"/>
      </w:pPr>
      <w:hyperlink r:id="rId28" w:anchor="sril/sril_circ_param_time2hold.html" w:history="1">
        <w:r w:rsidR="00812185" w:rsidRPr="00812185">
          <w:rPr>
            <w:rStyle w:val="Hyperlink"/>
          </w:rPr>
          <w:t xml:space="preserve">Time to </w:t>
        </w:r>
        <w:proofErr w:type="spellStart"/>
        <w:r w:rsidR="00812185" w:rsidRPr="00812185">
          <w:rPr>
            <w:rStyle w:val="Hyperlink"/>
          </w:rPr>
          <w:t>Holdshelf</w:t>
        </w:r>
        <w:proofErr w:type="spellEnd"/>
      </w:hyperlink>
    </w:p>
    <w:p w14:paraId="37D33F0D" w14:textId="77777777" w:rsidR="00812185" w:rsidRDefault="00812185" w:rsidP="00812185">
      <w:pPr>
        <w:pStyle w:val="ListParagraph"/>
        <w:numPr>
          <w:ilvl w:val="1"/>
          <w:numId w:val="3"/>
        </w:numPr>
      </w:pPr>
      <w:r>
        <w:t xml:space="preserve">Contains alternate messages that display instead of On </w:t>
      </w:r>
      <w:proofErr w:type="spellStart"/>
      <w:r>
        <w:t>Holdshelf</w:t>
      </w:r>
      <w:proofErr w:type="spellEnd"/>
      <w:r>
        <w:t xml:space="preserve"> when an item has recently been checked in at the pickup location to fill a hold.</w:t>
      </w:r>
    </w:p>
    <w:p w14:paraId="7613FDC7" w14:textId="77777777" w:rsidR="00812185" w:rsidRDefault="00812185" w:rsidP="00812185">
      <w:pPr>
        <w:pStyle w:val="ListParagraph"/>
        <w:numPr>
          <w:ilvl w:val="1"/>
          <w:numId w:val="3"/>
        </w:numPr>
      </w:pPr>
      <w:r>
        <w:t xml:space="preserve">The asterisk "*" cannot be used with a partial location code in the Time to </w:t>
      </w:r>
      <w:proofErr w:type="spellStart"/>
      <w:r>
        <w:t>Holdshelf</w:t>
      </w:r>
      <w:proofErr w:type="spellEnd"/>
      <w:r>
        <w:t xml:space="preserve"> table.</w:t>
      </w:r>
    </w:p>
    <w:p w14:paraId="637805D2" w14:textId="77777777" w:rsidR="00812185" w:rsidRDefault="00812185" w:rsidP="00812185">
      <w:pPr>
        <w:pStyle w:val="ListParagraph"/>
        <w:ind w:left="1872"/>
      </w:pPr>
    </w:p>
    <w:p w14:paraId="00F45ADB" w14:textId="77777777" w:rsidR="00812185" w:rsidRDefault="00BD5E23" w:rsidP="00812185">
      <w:pPr>
        <w:pStyle w:val="ListParagraph"/>
        <w:numPr>
          <w:ilvl w:val="0"/>
          <w:numId w:val="3"/>
        </w:numPr>
        <w:ind w:left="1260"/>
      </w:pPr>
      <w:hyperlink r:id="rId29" w:anchor="sril/sril_circ_param_braddr.html" w:history="1">
        <w:r w:rsidR="00812185" w:rsidRPr="00812185">
          <w:rPr>
            <w:rStyle w:val="Hyperlink"/>
          </w:rPr>
          <w:t>Branch Addresses</w:t>
        </w:r>
      </w:hyperlink>
    </w:p>
    <w:p w14:paraId="70B9777D" w14:textId="77777777" w:rsidR="00812185" w:rsidRDefault="00812185" w:rsidP="00812185">
      <w:pPr>
        <w:pStyle w:val="ListParagraph"/>
        <w:numPr>
          <w:ilvl w:val="1"/>
          <w:numId w:val="3"/>
        </w:numPr>
      </w:pPr>
      <w:r w:rsidRPr="00812185">
        <w:t xml:space="preserve">In </w:t>
      </w:r>
      <w:hyperlink r:id="rId30" w:anchor="sril/sril_sys_param_branches.html" w:history="1">
        <w:r w:rsidRPr="00812185">
          <w:rPr>
            <w:rStyle w:val="Hyperlink"/>
          </w:rPr>
          <w:t>Branches</w:t>
        </w:r>
      </w:hyperlink>
      <w:r w:rsidRPr="00812185">
        <w:t>, staff enter the appropriate circulation address number from the Branch Addresses table into each branch code, and this determines what return address will print out on the circulation notice.</w:t>
      </w:r>
    </w:p>
    <w:p w14:paraId="463F29E8" w14:textId="77777777" w:rsidR="00812185" w:rsidRDefault="00812185" w:rsidP="00812185"/>
    <w:p w14:paraId="44F8F240" w14:textId="77777777" w:rsidR="006A07B7" w:rsidRDefault="00BD5E23" w:rsidP="00357F73">
      <w:pPr>
        <w:pStyle w:val="ListParagraph"/>
        <w:numPr>
          <w:ilvl w:val="0"/>
          <w:numId w:val="3"/>
        </w:numPr>
        <w:ind w:left="1260"/>
      </w:pPr>
      <w:hyperlink r:id="rId31" w:anchor="sril/sril_circ_param_holdthreshold.html" w:history="1">
        <w:r w:rsidR="006A07B7" w:rsidRPr="0026044D">
          <w:rPr>
            <w:rStyle w:val="Hyperlink"/>
          </w:rPr>
          <w:t>Holds Thresholds</w:t>
        </w:r>
      </w:hyperlink>
    </w:p>
    <w:p w14:paraId="3C0C28EE" w14:textId="77777777" w:rsidR="00812185" w:rsidRDefault="006A07B7" w:rsidP="006A07B7">
      <w:pPr>
        <w:pStyle w:val="ListParagraph"/>
        <w:numPr>
          <w:ilvl w:val="1"/>
          <w:numId w:val="3"/>
        </w:numPr>
      </w:pPr>
      <w:r w:rsidRPr="006A07B7">
        <w:t xml:space="preserve">In the Hold Thresholds table, specify </w:t>
      </w:r>
      <w:proofErr w:type="gramStart"/>
      <w:r w:rsidRPr="006A07B7">
        <w:t>a number of</w:t>
      </w:r>
      <w:proofErr w:type="gramEnd"/>
      <w:r w:rsidRPr="006A07B7">
        <w:t xml:space="preserve"> holds (threshold) for a hold pickup location and material type that will cause titles with the specified pickup location and material type and holds exceeding the threshold number to appear on the High Demand Holds Report.</w:t>
      </w:r>
    </w:p>
    <w:p w14:paraId="3B7B4B86" w14:textId="77777777" w:rsidR="006A07B7" w:rsidRDefault="006A07B7" w:rsidP="006A07B7">
      <w:pPr>
        <w:pStyle w:val="ListParagraph"/>
        <w:ind w:left="1872"/>
      </w:pPr>
    </w:p>
    <w:p w14:paraId="67900733" w14:textId="77777777" w:rsidR="00812185" w:rsidRDefault="00BD5E23" w:rsidP="00357F73">
      <w:pPr>
        <w:pStyle w:val="ListParagraph"/>
        <w:numPr>
          <w:ilvl w:val="0"/>
          <w:numId w:val="3"/>
        </w:numPr>
        <w:ind w:left="1260"/>
      </w:pPr>
      <w:hyperlink r:id="rId32" w:anchor="sril/sril_circ_param_predef.html" w:history="1">
        <w:r w:rsidR="00357F73" w:rsidRPr="009B7C96">
          <w:rPr>
            <w:rStyle w:val="Hyperlink"/>
          </w:rPr>
          <w:t>Predefined charges</w:t>
        </w:r>
      </w:hyperlink>
    </w:p>
    <w:p w14:paraId="051D5537" w14:textId="77777777" w:rsidR="00812185" w:rsidRDefault="00357F73" w:rsidP="00357F73">
      <w:pPr>
        <w:pStyle w:val="ListParagraph"/>
        <w:numPr>
          <w:ilvl w:val="1"/>
          <w:numId w:val="3"/>
        </w:numPr>
      </w:pPr>
      <w:r>
        <w:t>Use</w:t>
      </w:r>
      <w:r w:rsidR="00812185">
        <w:t xml:space="preserve"> </w:t>
      </w:r>
      <w:r w:rsidRPr="00357F73">
        <w:t>the Predefined Charges table to define manual charges that staff can apply to patron records.</w:t>
      </w:r>
    </w:p>
    <w:p w14:paraId="3A0FF5F2" w14:textId="77777777" w:rsidR="00812185" w:rsidRDefault="00812185" w:rsidP="00812185"/>
    <w:p w14:paraId="39A1000E" w14:textId="77777777" w:rsidR="00591E44" w:rsidRDefault="00BD5E23" w:rsidP="00591E44">
      <w:pPr>
        <w:pStyle w:val="ListParagraph"/>
        <w:numPr>
          <w:ilvl w:val="0"/>
          <w:numId w:val="3"/>
        </w:numPr>
        <w:ind w:left="1260"/>
      </w:pPr>
      <w:hyperlink r:id="rId33" w:anchor="sadmin/sadmin_admin_corner_stats_grpcallnum.html" w:history="1">
        <w:r w:rsidR="00591E44" w:rsidRPr="00B40DB1">
          <w:rPr>
            <w:rStyle w:val="Hyperlink"/>
          </w:rPr>
          <w:t>Grouping Call Number for Statistics Reports (SCAT table)</w:t>
        </w:r>
      </w:hyperlink>
    </w:p>
    <w:p w14:paraId="4569F444" w14:textId="77777777" w:rsidR="00591E44" w:rsidRDefault="00591E44" w:rsidP="00CA6F9D">
      <w:pPr>
        <w:pStyle w:val="ListParagraph"/>
        <w:numPr>
          <w:ilvl w:val="1"/>
          <w:numId w:val="3"/>
        </w:numPr>
      </w:pPr>
      <w:r>
        <w:t xml:space="preserve">This table lists call number ranges by which the library wishes to track activity and get statistics. </w:t>
      </w:r>
    </w:p>
    <w:p w14:paraId="1F23D025" w14:textId="77777777" w:rsidR="00812185" w:rsidRDefault="00591E44" w:rsidP="00CA6F9D">
      <w:pPr>
        <w:pStyle w:val="ListParagraph"/>
        <w:numPr>
          <w:ilvl w:val="1"/>
          <w:numId w:val="3"/>
        </w:numPr>
      </w:pPr>
      <w:r>
        <w:t>The SCAT table is used for all system statistics by call number.</w:t>
      </w:r>
    </w:p>
    <w:p w14:paraId="5630AD66" w14:textId="77777777" w:rsidR="00591E44" w:rsidRDefault="00591E44" w:rsidP="00591E44">
      <w:pPr>
        <w:pStyle w:val="ListParagraph"/>
        <w:ind w:left="1872"/>
      </w:pPr>
    </w:p>
    <w:p w14:paraId="6B26A905" w14:textId="77777777" w:rsidR="00812185" w:rsidRDefault="00BD5E23" w:rsidP="00812185">
      <w:pPr>
        <w:pStyle w:val="ListParagraph"/>
        <w:numPr>
          <w:ilvl w:val="0"/>
          <w:numId w:val="3"/>
        </w:numPr>
        <w:ind w:left="1260"/>
      </w:pPr>
      <w:hyperlink r:id="rId34" w:anchor="sril/sril_circ_param_libpr.html" w:history="1">
        <w:r w:rsidR="00952433" w:rsidRPr="00952433">
          <w:rPr>
            <w:rStyle w:val="Hyperlink"/>
          </w:rPr>
          <w:t>Library Priority</w:t>
        </w:r>
      </w:hyperlink>
    </w:p>
    <w:p w14:paraId="65524956" w14:textId="77777777" w:rsidR="00952433" w:rsidRPr="00952433" w:rsidRDefault="00952433" w:rsidP="00952433">
      <w:pPr>
        <w:pStyle w:val="ListParagraph"/>
        <w:numPr>
          <w:ilvl w:val="1"/>
          <w:numId w:val="3"/>
        </w:numPr>
      </w:pPr>
      <w:r w:rsidRPr="00952433">
        <w:t>This table is available for libraries that do not use Title Priority Paging.</w:t>
      </w:r>
    </w:p>
    <w:p w14:paraId="61829076" w14:textId="77777777" w:rsidR="00952433" w:rsidRDefault="00952433" w:rsidP="00952433"/>
    <w:p w14:paraId="061B0F94" w14:textId="77777777" w:rsidR="00952433" w:rsidRPr="00952433" w:rsidRDefault="00952433" w:rsidP="00952433">
      <w:r w:rsidRPr="00952433">
        <w:t>Other tables may be present on your system if your library purchased and installed additional products:</w:t>
      </w:r>
    </w:p>
    <w:p w14:paraId="2BA226A1" w14:textId="77777777" w:rsidR="00812185" w:rsidRDefault="00812185" w:rsidP="00812185"/>
    <w:p w14:paraId="4E4E2EA5" w14:textId="77777777" w:rsidR="00812185" w:rsidRDefault="00BD5E23" w:rsidP="00812185">
      <w:pPr>
        <w:pStyle w:val="ListParagraph"/>
        <w:numPr>
          <w:ilvl w:val="0"/>
          <w:numId w:val="3"/>
        </w:numPr>
        <w:ind w:left="1260"/>
      </w:pPr>
      <w:hyperlink r:id="rId35" w:anchor="sril/sril_circ_param_book.html" w:history="1">
        <w:r w:rsidR="002B2B6E" w:rsidRPr="002B2B6E">
          <w:rPr>
            <w:rStyle w:val="Hyperlink"/>
          </w:rPr>
          <w:t>Bookings Preparation</w:t>
        </w:r>
      </w:hyperlink>
    </w:p>
    <w:p w14:paraId="44203646" w14:textId="77777777" w:rsidR="002B2B6E" w:rsidRPr="00B51441" w:rsidRDefault="00B51441" w:rsidP="00812185">
      <w:pPr>
        <w:pStyle w:val="ListParagraph"/>
        <w:numPr>
          <w:ilvl w:val="0"/>
          <w:numId w:val="3"/>
        </w:numPr>
        <w:ind w:left="1260"/>
        <w:rPr>
          <w:rStyle w:val="Hyperlink"/>
        </w:rPr>
      </w:pPr>
      <w:r>
        <w:fldChar w:fldCharType="begin"/>
      </w:r>
      <w:r>
        <w:instrText xml:space="preserve"> HYPERLINK "https://documentation.iii.com/sierrahelp/Default.htm" \l "sril/sril_circ_param_collect.html" </w:instrText>
      </w:r>
      <w:r>
        <w:fldChar w:fldCharType="separate"/>
      </w:r>
      <w:r w:rsidR="002B2B6E" w:rsidRPr="00B51441">
        <w:rPr>
          <w:rStyle w:val="Hyperlink"/>
        </w:rPr>
        <w:t>Collection Agency Settings</w:t>
      </w:r>
    </w:p>
    <w:p w14:paraId="2A4100A0" w14:textId="77777777" w:rsidR="002B2B6E" w:rsidRPr="00B51441" w:rsidRDefault="00B51441" w:rsidP="00812185">
      <w:pPr>
        <w:pStyle w:val="ListParagraph"/>
        <w:numPr>
          <w:ilvl w:val="0"/>
          <w:numId w:val="3"/>
        </w:numPr>
        <w:ind w:left="1260"/>
        <w:rPr>
          <w:rStyle w:val="Hyperlink"/>
        </w:rPr>
      </w:pPr>
      <w:r>
        <w:fldChar w:fldCharType="end"/>
      </w:r>
      <w:r>
        <w:fldChar w:fldCharType="begin"/>
      </w:r>
      <w:r>
        <w:instrText xml:space="preserve"> HYPERLINK "https://documentation.iii.com/sierrahelp/Default.htm" \l "sril/sril_circ_param_floatdet.html" </w:instrText>
      </w:r>
      <w:r>
        <w:fldChar w:fldCharType="separate"/>
      </w:r>
      <w:r w:rsidR="002B2B6E" w:rsidRPr="1407982E">
        <w:rPr>
          <w:rStyle w:val="Hyperlink"/>
        </w:rPr>
        <w:t>Float Determiner</w:t>
      </w:r>
    </w:p>
    <w:p w14:paraId="3598A835" w14:textId="33829A8D" w:rsidR="415FDB99" w:rsidRDefault="00BD5E23" w:rsidP="1407982E">
      <w:pPr>
        <w:pStyle w:val="ListParagraph"/>
        <w:numPr>
          <w:ilvl w:val="0"/>
          <w:numId w:val="3"/>
        </w:numPr>
        <w:ind w:left="1260"/>
      </w:pPr>
      <w:hyperlink r:id="rId36" w:anchor="sril/sril_circ_param_collect.html">
        <w:r w:rsidR="415FDB99" w:rsidRPr="1407982E">
          <w:rPr>
            <w:rStyle w:val="Hyperlink"/>
          </w:rPr>
          <w:t>Collection Agency Settings</w:t>
        </w:r>
      </w:hyperlink>
    </w:p>
    <w:p w14:paraId="157442D9" w14:textId="48A47459" w:rsidR="7E33253D" w:rsidRDefault="00BD5E23" w:rsidP="1407982E">
      <w:pPr>
        <w:pStyle w:val="ListParagraph"/>
        <w:numPr>
          <w:ilvl w:val="0"/>
          <w:numId w:val="3"/>
        </w:numPr>
        <w:ind w:left="1260"/>
      </w:pPr>
      <w:hyperlink r:id="rId37" w:anchor="sril/sril_circ_param_floatdet.html">
        <w:r w:rsidR="7E33253D" w:rsidRPr="1407982E">
          <w:rPr>
            <w:rStyle w:val="Hyperlink"/>
          </w:rPr>
          <w:t>Float Determiner</w:t>
        </w:r>
      </w:hyperlink>
    </w:p>
    <w:p w14:paraId="02F0B173" w14:textId="77777777" w:rsidR="002B2B6E" w:rsidRDefault="00B51441" w:rsidP="00812185">
      <w:pPr>
        <w:pStyle w:val="ListParagraph"/>
        <w:numPr>
          <w:ilvl w:val="0"/>
          <w:numId w:val="3"/>
        </w:numPr>
        <w:ind w:left="1260"/>
      </w:pPr>
      <w:r>
        <w:fldChar w:fldCharType="end"/>
      </w:r>
      <w:hyperlink r:id="rId38" w:anchor="sril/sril_circ_param_shiploc.html" w:history="1">
        <w:r w:rsidR="002B2B6E" w:rsidRPr="002B2B6E">
          <w:rPr>
            <w:rStyle w:val="Hyperlink"/>
          </w:rPr>
          <w:t>Held Item Delivery Locations</w:t>
        </w:r>
      </w:hyperlink>
    </w:p>
    <w:p w14:paraId="5B9524D3" w14:textId="77777777" w:rsidR="002B2B6E" w:rsidRDefault="00BD5E23" w:rsidP="00812185">
      <w:pPr>
        <w:pStyle w:val="ListParagraph"/>
        <w:numPr>
          <w:ilvl w:val="0"/>
          <w:numId w:val="3"/>
        </w:numPr>
        <w:ind w:left="1260"/>
      </w:pPr>
      <w:hyperlink r:id="rId39" w:anchor="sril/sril_circ_param_langpref.html" w:history="1">
        <w:r w:rsidR="002B2B6E" w:rsidRPr="00B51441">
          <w:rPr>
            <w:rStyle w:val="Hyperlink"/>
          </w:rPr>
          <w:t>Language Preference</w:t>
        </w:r>
      </w:hyperlink>
    </w:p>
    <w:p w14:paraId="780B4F3F" w14:textId="77777777" w:rsidR="002B2B6E" w:rsidRDefault="00BD5E23" w:rsidP="00812185">
      <w:pPr>
        <w:pStyle w:val="ListParagraph"/>
        <w:numPr>
          <w:ilvl w:val="0"/>
          <w:numId w:val="3"/>
        </w:numPr>
        <w:ind w:left="1260"/>
      </w:pPr>
      <w:hyperlink r:id="rId40" w:anchor="sril/sril_circ_param_route.html" w:history="1">
        <w:r w:rsidR="002B2B6E" w:rsidRPr="00B51441">
          <w:rPr>
            <w:rStyle w:val="Hyperlink"/>
          </w:rPr>
          <w:t>Predefined Routes</w:t>
        </w:r>
      </w:hyperlink>
    </w:p>
    <w:p w14:paraId="3B66ECAB" w14:textId="77777777" w:rsidR="002B2B6E" w:rsidRDefault="002B2B6E" w:rsidP="002B2B6E">
      <w:r w:rsidRPr="002B2B6E">
        <w:t>See Configuration Files and Tables in Sierra WebHelp for a complete list.</w:t>
      </w:r>
    </w:p>
    <w:p w14:paraId="17AD93B2" w14:textId="77777777" w:rsidR="002B2B6E" w:rsidRDefault="002B2B6E" w:rsidP="002B2B6E"/>
    <w:p w14:paraId="17D8911C" w14:textId="77777777" w:rsidR="002B2B6E" w:rsidRDefault="002B2B6E" w:rsidP="002B2B6E">
      <w:pPr>
        <w:pStyle w:val="Heading2"/>
      </w:pPr>
      <w:r>
        <w:t>Circulation Options</w:t>
      </w:r>
    </w:p>
    <w:p w14:paraId="7A3B6F72" w14:textId="0C457958" w:rsidR="009316A1" w:rsidRDefault="002B2B6E" w:rsidP="009316A1">
      <w:r w:rsidRPr="002B2B6E">
        <w:t xml:space="preserve">The library can set </w:t>
      </w:r>
      <w:hyperlink r:id="rId41" w:anchor="sadmin/sadmin_options_circ.html" w:history="1">
        <w:r w:rsidRPr="002B2B6E">
          <w:rPr>
            <w:rStyle w:val="Hyperlink"/>
          </w:rPr>
          <w:t>circulation options</w:t>
        </w:r>
      </w:hyperlink>
      <w:r w:rsidRPr="002B2B6E">
        <w:t xml:space="preserve"> that govern circulation system behavior. </w:t>
      </w:r>
      <w:r w:rsidR="460E41FF" w:rsidRPr="002B2B6E">
        <w:t xml:space="preserve">See </w:t>
      </w:r>
      <w:hyperlink r:id="rId42" w:history="1">
        <w:r w:rsidR="460E41FF" w:rsidRPr="00BD5E23">
          <w:rPr>
            <w:rStyle w:val="Hyperlink"/>
          </w:rPr>
          <w:t>Circulation Options that can be Grouped</w:t>
        </w:r>
      </w:hyperlink>
      <w:r w:rsidR="460E41FF" w:rsidRPr="002B2B6E">
        <w:t xml:space="preserve"> .</w:t>
      </w:r>
      <w:r w:rsidR="009316A1">
        <w:t xml:space="preserve"> </w:t>
      </w:r>
    </w:p>
    <w:p w14:paraId="0DE4B5B7" w14:textId="4022964F" w:rsidR="00554775" w:rsidRDefault="00554775" w:rsidP="00554775"/>
    <w:p w14:paraId="66204FF1" w14:textId="77777777" w:rsidR="002E5509" w:rsidRDefault="002E5509" w:rsidP="00554775"/>
    <w:p w14:paraId="25A1CF7D" w14:textId="0238EA1C" w:rsidR="002E5509" w:rsidRDefault="002E5509" w:rsidP="002E5509">
      <w:r>
        <w:lastRenderedPageBreak/>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1F2701">
        <w:t>2</w:t>
      </w:r>
      <w:r>
        <w:t>, Innovative Interfaces, Inc.</w:t>
      </w:r>
    </w:p>
    <w:p w14:paraId="2DBF0D7D" w14:textId="77777777" w:rsidR="002E5509" w:rsidRPr="00554775" w:rsidRDefault="002E5509" w:rsidP="00554775"/>
    <w:sectPr w:rsidR="002E5509" w:rsidRPr="00554775" w:rsidSect="00A5336B">
      <w:headerReference w:type="default" r:id="rId43"/>
      <w:footerReference w:type="default" r:id="rId4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DBDC" w14:textId="77777777" w:rsidR="00447D8E" w:rsidRDefault="00447D8E" w:rsidP="00750BFA">
      <w:r>
        <w:separator/>
      </w:r>
    </w:p>
  </w:endnote>
  <w:endnote w:type="continuationSeparator" w:id="0">
    <w:p w14:paraId="769D0D3C" w14:textId="77777777" w:rsidR="00447D8E" w:rsidRDefault="00447D8E"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C34E" w14:textId="77777777" w:rsidR="00357F73" w:rsidRPr="00FF63CE" w:rsidRDefault="00357F73" w:rsidP="00A5336B">
    <w:pPr>
      <w:pStyle w:val="Footer"/>
      <w:tabs>
        <w:tab w:val="clear" w:pos="9360"/>
        <w:tab w:val="right" w:pos="9356"/>
      </w:tabs>
      <w:rPr>
        <w:sz w:val="16"/>
        <w:szCs w:val="16"/>
      </w:rPr>
    </w:pPr>
  </w:p>
  <w:p w14:paraId="26145BF4" w14:textId="77777777" w:rsidR="00357F73" w:rsidRPr="000F0F91" w:rsidRDefault="00BD5E23"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357F73" w:rsidRPr="000F0F91">
              <w:rPr>
                <w:iCs/>
                <w:sz w:val="20"/>
              </w:rPr>
              <w:tab/>
            </w:r>
            <w:r w:rsidR="00357F73">
              <w:rPr>
                <w:iCs/>
                <w:sz w:val="20"/>
              </w:rPr>
              <w:tab/>
            </w:r>
            <w:r w:rsidR="00357F73" w:rsidRPr="000F0F91">
              <w:rPr>
                <w:iCs/>
                <w:sz w:val="20"/>
              </w:rPr>
              <w:t xml:space="preserve">Page </w:t>
            </w:r>
            <w:r w:rsidR="00357F73" w:rsidRPr="000F0F91">
              <w:rPr>
                <w:bCs/>
                <w:iCs/>
                <w:sz w:val="20"/>
              </w:rPr>
              <w:fldChar w:fldCharType="begin"/>
            </w:r>
            <w:r w:rsidR="00357F73" w:rsidRPr="000F0F91">
              <w:rPr>
                <w:bCs/>
                <w:iCs/>
                <w:sz w:val="20"/>
              </w:rPr>
              <w:instrText xml:space="preserve"> PAGE </w:instrText>
            </w:r>
            <w:r w:rsidR="00357F73" w:rsidRPr="000F0F91">
              <w:rPr>
                <w:bCs/>
                <w:iCs/>
                <w:sz w:val="20"/>
              </w:rPr>
              <w:fldChar w:fldCharType="separate"/>
            </w:r>
            <w:r w:rsidR="0070318A">
              <w:rPr>
                <w:bCs/>
                <w:iCs/>
                <w:noProof/>
                <w:sz w:val="20"/>
              </w:rPr>
              <w:t>7</w:t>
            </w:r>
            <w:r w:rsidR="00357F73" w:rsidRPr="000F0F91">
              <w:rPr>
                <w:bCs/>
                <w:iCs/>
                <w:sz w:val="20"/>
              </w:rPr>
              <w:fldChar w:fldCharType="end"/>
            </w:r>
            <w:r w:rsidR="00357F73" w:rsidRPr="000F0F91">
              <w:rPr>
                <w:iCs/>
                <w:sz w:val="20"/>
              </w:rPr>
              <w:t xml:space="preserve"> of </w:t>
            </w:r>
            <w:r w:rsidR="00357F73" w:rsidRPr="000F0F91">
              <w:rPr>
                <w:bCs/>
                <w:iCs/>
                <w:sz w:val="20"/>
              </w:rPr>
              <w:fldChar w:fldCharType="begin"/>
            </w:r>
            <w:r w:rsidR="00357F73" w:rsidRPr="000F0F91">
              <w:rPr>
                <w:bCs/>
                <w:iCs/>
                <w:sz w:val="20"/>
              </w:rPr>
              <w:instrText xml:space="preserve"> NUMPAGES  </w:instrText>
            </w:r>
            <w:r w:rsidR="00357F73" w:rsidRPr="000F0F91">
              <w:rPr>
                <w:bCs/>
                <w:iCs/>
                <w:sz w:val="20"/>
              </w:rPr>
              <w:fldChar w:fldCharType="separate"/>
            </w:r>
            <w:r w:rsidR="0070318A">
              <w:rPr>
                <w:bCs/>
                <w:iCs/>
                <w:noProof/>
                <w:sz w:val="20"/>
              </w:rPr>
              <w:t>7</w:t>
            </w:r>
            <w:r w:rsidR="00357F73" w:rsidRPr="000F0F91">
              <w:rPr>
                <w:bCs/>
                <w:iCs/>
                <w:sz w:val="20"/>
              </w:rPr>
              <w:fldChar w:fldCharType="end"/>
            </w:r>
          </w:sdtContent>
        </w:sdt>
      </w:sdtContent>
    </w:sdt>
  </w:p>
  <w:p w14:paraId="680A4E5D" w14:textId="77777777" w:rsidR="00357F73" w:rsidRDefault="00357F73" w:rsidP="00A5336B">
    <w:pPr>
      <w:pStyle w:val="Footer"/>
    </w:pPr>
  </w:p>
  <w:p w14:paraId="19219836" w14:textId="1FE078EF" w:rsidR="00357F73" w:rsidRPr="00256302" w:rsidRDefault="001F2701" w:rsidP="00A5336B">
    <w:pPr>
      <w:pStyle w:val="Footer"/>
      <w:jc w:val="center"/>
    </w:pPr>
    <w:r>
      <w:rPr>
        <w:noProof/>
      </w:rPr>
      <w:drawing>
        <wp:inline distT="0" distB="0" distL="0" distR="0" wp14:anchorId="53CE36AA" wp14:editId="6A5FD0A5">
          <wp:extent cx="1123950" cy="3175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zCs w:val="22"/>
        <w:shd w:val="clear" w:color="auto" w:fill="FFFFFF"/>
      </w:rPr>
      <w:br/>
    </w:r>
  </w:p>
  <w:p w14:paraId="296FEF7D" w14:textId="77777777" w:rsidR="00357F73" w:rsidRDefault="00357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D245A" w14:textId="77777777" w:rsidR="00447D8E" w:rsidRDefault="00447D8E" w:rsidP="00750BFA">
      <w:r>
        <w:separator/>
      </w:r>
    </w:p>
  </w:footnote>
  <w:footnote w:type="continuationSeparator" w:id="0">
    <w:p w14:paraId="1231BE67" w14:textId="77777777" w:rsidR="00447D8E" w:rsidRDefault="00447D8E"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F1B3" w14:textId="77777777" w:rsidR="00357F73" w:rsidRDefault="00357F73" w:rsidP="0034308C">
    <w:pPr>
      <w:pStyle w:val="Header"/>
    </w:pPr>
    <w:r>
      <w:tab/>
    </w:r>
    <w:r w:rsidRPr="006565D3">
      <w:rPr>
        <w:noProof/>
        <w:lang w:bidi="he-IL"/>
      </w:rPr>
      <w:drawing>
        <wp:inline distT="0" distB="0" distL="0" distR="0" wp14:anchorId="718EC500" wp14:editId="37EC28E6">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57250"/>
                  </a:xfrm>
                  <a:prstGeom prst="rect">
                    <a:avLst/>
                  </a:prstGeom>
                  <a:noFill/>
                  <a:ln>
                    <a:noFill/>
                  </a:ln>
                </pic:spPr>
              </pic:pic>
            </a:graphicData>
          </a:graphic>
        </wp:inline>
      </w:drawing>
    </w:r>
  </w:p>
</w:hdr>
</file>

<file path=word/intelligence.xml><?xml version="1.0" encoding="utf-8"?>
<int:Intelligence xmlns:int="http://schemas.microsoft.com/office/intelligence/2019/intelligence">
  <int:IntelligenceSettings/>
  <int:Manifest>
    <int:WordHash hashCode="eYOoE+fC6NDHob" id="yp+B517a"/>
    <int:WordHash hashCode="SN4+fKdb+4te/U" id="hd8xyaSq"/>
    <int:WordHash hashCode="anVnp5gK2b8FtB" id="hUi8MyUH"/>
    <int:WordHash hashCode="rV3TPfqBqRUXGC" id="IxbKG+mw"/>
    <int:WordHash hashCode="ZlpNyRjd+4XqDx" id="Y/bpHhZl"/>
    <int:WordHash hashCode="u6tHvAXjLxx2ig" id="TxwvUggM"/>
    <int:WordHash hashCode="1izAtyWqCISPK9" id="viubsmOf"/>
    <int:WordHash hashCode="SzaeyNWtR6jj+B" id="9zkK5Riy"/>
    <int:WordHash hashCode="l5XbniX5jxeeAF" id="PcXVF4s4"/>
    <int:WordHash hashCode="68BtX/+nwDpePH" id="X1/qOnIk"/>
    <int:WordHash hashCode="aCr563kY5ScoB/" id="fE/2DXYp"/>
    <int:WordHash hashCode="9IAJu4T1yMUhrZ" id="iVAaT4+w"/>
    <int:WordHash hashCode="9dHe/MbHtYu3kd" id="jKHA/lAm"/>
    <int:WordHash hashCode="DJs/13ge/dNXUb" id="XtCmrA6D"/>
    <int:WordHash hashCode="rHigtc98UyuS1b" id="MytTZWz6"/>
    <int:WordHash hashCode="CL6m71SpXg7mYy" id="Jz/ojq5C"/>
    <int:WordHash hashCode="jMLGxt5wPdDOb3" id="Ecn8i9FI"/>
    <int:WordHash hashCode="dmK6zrPNemRcHV" id="NBa2Lrzi"/>
    <int:WordHash hashCode="BCIQjMufXcoPlp" id="SzNttKzn"/>
    <int:WordHash hashCode="IfQSLQfa7Z2Kt3" id="8+Nr/P1W"/>
    <int:WordHash hashCode="sHadZLRnYVwJrX" id="4mwWo4Dc"/>
    <int:WordHash hashCode="5uh8ynRLSUpp0H" id="wlLa3/Qu"/>
    <int:WordHash hashCode="vR11vYMJ4Wc1P2" id="76Moj7u8"/>
    <int:WordHash hashCode="a0A4pUSBXTR+c9" id="MQoU931I"/>
  </int:Manifest>
  <int:Observations>
    <int:Content id="yp+B517a">
      <int:Rejection type="LegacyProofing"/>
    </int:Content>
    <int:Content id="hd8xyaSq">
      <int:Rejection type="LegacyProofing"/>
    </int:Content>
    <int:Content id="hUi8MyUH">
      <int:Rejection type="LegacyProofing"/>
    </int:Content>
    <int:Content id="IxbKG+mw">
      <int:Rejection type="LegacyProofing"/>
    </int:Content>
    <int:Content id="Y/bpHhZl">
      <int:Rejection type="LegacyProofing"/>
    </int:Content>
    <int:Content id="TxwvUggM">
      <int:Rejection type="LegacyProofing"/>
    </int:Content>
    <int:Content id="viubsmOf">
      <int:Rejection type="LegacyProofing"/>
    </int:Content>
    <int:Content id="9zkK5Riy">
      <int:Rejection type="LegacyProofing"/>
    </int:Content>
    <int:Content id="PcXVF4s4">
      <int:Rejection type="LegacyProofing"/>
    </int:Content>
    <int:Content id="X1/qOnIk">
      <int:Rejection type="LegacyProofing"/>
    </int:Content>
    <int:Content id="fE/2DXYp">
      <int:Rejection type="LegacyProofing"/>
    </int:Content>
    <int:Content id="iVAaT4+w">
      <int:Rejection type="LegacyProofing"/>
    </int:Content>
    <int:Content id="jKHA/lAm">
      <int:Rejection type="LegacyProofing"/>
    </int:Content>
    <int:Content id="XtCmrA6D">
      <int:Rejection type="LegacyProofing"/>
    </int:Content>
    <int:Content id="MytTZWz6">
      <int:Rejection type="LegacyProofing"/>
    </int:Content>
    <int:Content id="Jz/ojq5C">
      <int:Rejection type="LegacyProofing"/>
    </int:Content>
    <int:Content id="Ecn8i9FI">
      <int:Rejection type="LegacyProofing"/>
    </int:Content>
    <int:Content id="NBa2Lrzi">
      <int:Rejection type="LegacyProofing"/>
    </int:Content>
    <int:Content id="SzNttKzn">
      <int:Rejection type="LegacyProofing"/>
    </int:Content>
    <int:Content id="8+Nr/P1W">
      <int:Rejection type="LegacyProofing"/>
    </int:Content>
    <int:Content id="4mwWo4Dc">
      <int:Rejection type="LegacyProofing"/>
    </int:Content>
    <int:Content id="wlLa3/Qu">
      <int:Rejection type="LegacyProofing"/>
    </int:Content>
    <int:Content id="76Moj7u8">
      <int:Rejection type="LegacyProofing"/>
    </int:Content>
    <int:Content id="MQoU931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2CEF09A4"/>
    <w:multiLevelType w:val="multilevel"/>
    <w:tmpl w:val="0600A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73F3060A"/>
    <w:multiLevelType w:val="multilevel"/>
    <w:tmpl w:val="C662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D112E4"/>
    <w:multiLevelType w:val="hybridMultilevel"/>
    <w:tmpl w:val="C56AFF3A"/>
    <w:lvl w:ilvl="0" w:tplc="2724F65C">
      <w:start w:val="1"/>
      <w:numFmt w:val="bullet"/>
      <w:lvlText w:val=""/>
      <w:lvlJc w:val="left"/>
      <w:pPr>
        <w:ind w:left="1584" w:hanging="360"/>
      </w:pPr>
      <w:rPr>
        <w:rFonts w:ascii="Symbol" w:hAnsi="Symbol" w:cs="Symbol" w:hint="default"/>
        <w:color w:val="D54120"/>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7BB05600"/>
    <w:multiLevelType w:val="hybridMultilevel"/>
    <w:tmpl w:val="2306ED50"/>
    <w:lvl w:ilvl="0" w:tplc="2724F65C">
      <w:start w:val="1"/>
      <w:numFmt w:val="bullet"/>
      <w:lvlText w:val=""/>
      <w:lvlJc w:val="left"/>
      <w:pPr>
        <w:ind w:left="1152" w:hanging="360"/>
      </w:pPr>
      <w:rPr>
        <w:rFonts w:ascii="Symbol" w:hAnsi="Symbol" w:cs="Symbol" w:hint="default"/>
        <w:caps/>
        <w:strike w:val="0"/>
        <w:dstrike w:val="0"/>
        <w:vanish/>
        <w:color w:val="D54120"/>
        <w:vertAlign w:val="baseline"/>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08C"/>
    <w:rsid w:val="00052B86"/>
    <w:rsid w:val="000634D9"/>
    <w:rsid w:val="000E0EAE"/>
    <w:rsid w:val="001123D6"/>
    <w:rsid w:val="00171A64"/>
    <w:rsid w:val="001A64F5"/>
    <w:rsid w:val="001C5766"/>
    <w:rsid w:val="001F2701"/>
    <w:rsid w:val="002463FA"/>
    <w:rsid w:val="0026044D"/>
    <w:rsid w:val="002B2B6E"/>
    <w:rsid w:val="002E5509"/>
    <w:rsid w:val="002F57AB"/>
    <w:rsid w:val="00324822"/>
    <w:rsid w:val="0034308C"/>
    <w:rsid w:val="00357F73"/>
    <w:rsid w:val="00372DA5"/>
    <w:rsid w:val="003C6D9B"/>
    <w:rsid w:val="003F6405"/>
    <w:rsid w:val="00414DB0"/>
    <w:rsid w:val="00427348"/>
    <w:rsid w:val="00447D8E"/>
    <w:rsid w:val="004E6350"/>
    <w:rsid w:val="005155D6"/>
    <w:rsid w:val="00554775"/>
    <w:rsid w:val="00591E44"/>
    <w:rsid w:val="005B1BDF"/>
    <w:rsid w:val="0060492E"/>
    <w:rsid w:val="00622CF6"/>
    <w:rsid w:val="00644DC8"/>
    <w:rsid w:val="00656ED6"/>
    <w:rsid w:val="0068349C"/>
    <w:rsid w:val="006A07B7"/>
    <w:rsid w:val="006B1B59"/>
    <w:rsid w:val="006E3A8F"/>
    <w:rsid w:val="0070318A"/>
    <w:rsid w:val="00722490"/>
    <w:rsid w:val="00750BFA"/>
    <w:rsid w:val="00752EF7"/>
    <w:rsid w:val="007B2823"/>
    <w:rsid w:val="007C6575"/>
    <w:rsid w:val="007D4465"/>
    <w:rsid w:val="00812185"/>
    <w:rsid w:val="00843956"/>
    <w:rsid w:val="008546C9"/>
    <w:rsid w:val="00854E54"/>
    <w:rsid w:val="00875200"/>
    <w:rsid w:val="008E0172"/>
    <w:rsid w:val="008F3023"/>
    <w:rsid w:val="009316A1"/>
    <w:rsid w:val="0093769E"/>
    <w:rsid w:val="00952433"/>
    <w:rsid w:val="009B59AF"/>
    <w:rsid w:val="009B7C96"/>
    <w:rsid w:val="00A0440D"/>
    <w:rsid w:val="00A5336B"/>
    <w:rsid w:val="00B40DB1"/>
    <w:rsid w:val="00B42ED6"/>
    <w:rsid w:val="00B51441"/>
    <w:rsid w:val="00B63C87"/>
    <w:rsid w:val="00BD5E23"/>
    <w:rsid w:val="00C53D52"/>
    <w:rsid w:val="00C77B5B"/>
    <w:rsid w:val="00C83EE0"/>
    <w:rsid w:val="00CC163A"/>
    <w:rsid w:val="00D16BF8"/>
    <w:rsid w:val="00D60286"/>
    <w:rsid w:val="00D71225"/>
    <w:rsid w:val="00D94C43"/>
    <w:rsid w:val="00D961B9"/>
    <w:rsid w:val="00D97CD8"/>
    <w:rsid w:val="00DC244D"/>
    <w:rsid w:val="00E0070E"/>
    <w:rsid w:val="00E21A2A"/>
    <w:rsid w:val="00E275CB"/>
    <w:rsid w:val="00E4159F"/>
    <w:rsid w:val="00E45706"/>
    <w:rsid w:val="00E54FDB"/>
    <w:rsid w:val="00E6355C"/>
    <w:rsid w:val="00E7444F"/>
    <w:rsid w:val="00E8486D"/>
    <w:rsid w:val="00EB56E7"/>
    <w:rsid w:val="00EF4D76"/>
    <w:rsid w:val="00FB4683"/>
    <w:rsid w:val="1407982E"/>
    <w:rsid w:val="15A26C70"/>
    <w:rsid w:val="173E3CD1"/>
    <w:rsid w:val="189FC650"/>
    <w:rsid w:val="1B25D887"/>
    <w:rsid w:val="2F04AE2E"/>
    <w:rsid w:val="3EBD4A24"/>
    <w:rsid w:val="40591A85"/>
    <w:rsid w:val="415FDB99"/>
    <w:rsid w:val="460E41FF"/>
    <w:rsid w:val="7E3325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7DEAD2"/>
  <w15:chartTrackingRefBased/>
  <w15:docId w15:val="{4534B922-0D8A-43CE-A4AC-6F5D348E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A64"/>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823"/>
    <w:rPr>
      <w:color w:val="0563C1" w:themeColor="hyperlink"/>
      <w:u w:val="single"/>
    </w:rPr>
  </w:style>
  <w:style w:type="character" w:styleId="CommentReference">
    <w:name w:val="annotation reference"/>
    <w:basedOn w:val="DefaultParagraphFont"/>
    <w:uiPriority w:val="99"/>
    <w:semiHidden/>
    <w:unhideWhenUsed/>
    <w:rsid w:val="00854E54"/>
    <w:rPr>
      <w:sz w:val="16"/>
      <w:szCs w:val="16"/>
    </w:rPr>
  </w:style>
  <w:style w:type="paragraph" w:styleId="CommentText">
    <w:name w:val="annotation text"/>
    <w:basedOn w:val="Normal"/>
    <w:link w:val="CommentTextChar"/>
    <w:uiPriority w:val="99"/>
    <w:semiHidden/>
    <w:unhideWhenUsed/>
    <w:rsid w:val="00854E54"/>
    <w:rPr>
      <w:sz w:val="20"/>
    </w:rPr>
  </w:style>
  <w:style w:type="character" w:customStyle="1" w:styleId="CommentTextChar">
    <w:name w:val="Comment Text Char"/>
    <w:basedOn w:val="DefaultParagraphFont"/>
    <w:link w:val="CommentText"/>
    <w:uiPriority w:val="99"/>
    <w:semiHidden/>
    <w:rsid w:val="00854E54"/>
    <w:rPr>
      <w:color w:val="595959" w:themeColor="text1" w:themeTint="A6"/>
    </w:rPr>
  </w:style>
  <w:style w:type="paragraph" w:styleId="CommentSubject">
    <w:name w:val="annotation subject"/>
    <w:basedOn w:val="CommentText"/>
    <w:next w:val="CommentText"/>
    <w:link w:val="CommentSubjectChar"/>
    <w:uiPriority w:val="99"/>
    <w:semiHidden/>
    <w:unhideWhenUsed/>
    <w:rsid w:val="00854E54"/>
    <w:rPr>
      <w:b/>
      <w:bCs/>
    </w:rPr>
  </w:style>
  <w:style w:type="character" w:customStyle="1" w:styleId="CommentSubjectChar">
    <w:name w:val="Comment Subject Char"/>
    <w:basedOn w:val="CommentTextChar"/>
    <w:link w:val="CommentSubject"/>
    <w:uiPriority w:val="99"/>
    <w:semiHidden/>
    <w:rsid w:val="00854E54"/>
    <w:rPr>
      <w:b/>
      <w:bCs/>
      <w:color w:val="595959" w:themeColor="text1" w:themeTint="A6"/>
    </w:rPr>
  </w:style>
  <w:style w:type="paragraph" w:styleId="BalloonText">
    <w:name w:val="Balloon Text"/>
    <w:basedOn w:val="Normal"/>
    <w:link w:val="BalloonTextChar"/>
    <w:uiPriority w:val="99"/>
    <w:semiHidden/>
    <w:unhideWhenUsed/>
    <w:rsid w:val="00854E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E54"/>
    <w:rPr>
      <w:rFonts w:ascii="Segoe UI" w:hAnsi="Segoe UI" w:cs="Segoe UI"/>
      <w:color w:val="595959" w:themeColor="text1" w:themeTint="A6"/>
      <w:sz w:val="18"/>
      <w:szCs w:val="18"/>
    </w:rPr>
  </w:style>
  <w:style w:type="paragraph" w:styleId="Revision">
    <w:name w:val="Revision"/>
    <w:hidden/>
    <w:uiPriority w:val="99"/>
    <w:semiHidden/>
    <w:rsid w:val="00854E54"/>
    <w:rPr>
      <w:color w:val="595959" w:themeColor="text1" w:themeTint="A6"/>
      <w:sz w:val="22"/>
    </w:rPr>
  </w:style>
  <w:style w:type="character" w:styleId="UnresolvedMention">
    <w:name w:val="Unresolved Mention"/>
    <w:basedOn w:val="DefaultParagraphFont"/>
    <w:uiPriority w:val="99"/>
    <w:semiHidden/>
    <w:unhideWhenUsed/>
    <w:rsid w:val="00BD5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13277">
      <w:bodyDiv w:val="1"/>
      <w:marLeft w:val="0"/>
      <w:marRight w:val="0"/>
      <w:marTop w:val="0"/>
      <w:marBottom w:val="0"/>
      <w:divBdr>
        <w:top w:val="none" w:sz="0" w:space="0" w:color="auto"/>
        <w:left w:val="none" w:sz="0" w:space="0" w:color="auto"/>
        <w:bottom w:val="none" w:sz="0" w:space="0" w:color="auto"/>
        <w:right w:val="none" w:sz="0" w:space="0" w:color="auto"/>
      </w:divBdr>
    </w:div>
    <w:div w:id="120069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umentation.iii.com/sierrahelp/Default.htm" TargetMode="External"/><Relationship Id="rId18" Type="http://schemas.openxmlformats.org/officeDocument/2006/relationships/hyperlink" Target="https://documentation.iii.com/sierrahelp/Default.htm" TargetMode="External"/><Relationship Id="rId26" Type="http://schemas.openxmlformats.org/officeDocument/2006/relationships/hyperlink" Target="https://documentation.iii.com/sierrahelp/Default.htm" TargetMode="External"/><Relationship Id="rId39" Type="http://schemas.openxmlformats.org/officeDocument/2006/relationships/hyperlink" Target="https://documentation.iii.com/sierrahelp/Default.htm" TargetMode="External"/><Relationship Id="rId21" Type="http://schemas.openxmlformats.org/officeDocument/2006/relationships/hyperlink" Target="https://documenttaion.iii.com/sierrahelp/Default.htm" TargetMode="External"/><Relationship Id="rId34" Type="http://schemas.openxmlformats.org/officeDocument/2006/relationships/hyperlink" Target="https://documentation.iii.com/sierrahelp/Default.htm" TargetMode="External"/><Relationship Id="rId42" Type="http://schemas.openxmlformats.org/officeDocument/2006/relationships/hyperlink" Target="https://iii-itlc.s3.amazonaws.com/LibGuides/LibGuides+Articles+and+Docs/Sierra/Circulation/Articles/CIR+Sierra+HTG+Circulation+Options+That+Can+Be+Options+Grouped+2022301.pdf" TargetMode="External"/><Relationship Id="Ra318645d92ac4f89" Type="http://schemas.microsoft.com/office/2019/09/relationships/intelligence" Target="intelligenc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documentation.iii.com/sierrahelp/Default.htm" TargetMode="External"/><Relationship Id="rId29" Type="http://schemas.openxmlformats.org/officeDocument/2006/relationships/hyperlink" Target="https://documentation.iii.com/sierrahelp/Default.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umentation.iii.com/sierrahelp/Default.htm" TargetMode="External"/><Relationship Id="rId24" Type="http://schemas.openxmlformats.org/officeDocument/2006/relationships/hyperlink" Target="https://documentation.iii.com/sierrahelp/Default.htm" TargetMode="External"/><Relationship Id="rId32" Type="http://schemas.openxmlformats.org/officeDocument/2006/relationships/hyperlink" Target="https://documentation.iii.com/sierrahelp/Default.htm" TargetMode="External"/><Relationship Id="rId37" Type="http://schemas.openxmlformats.org/officeDocument/2006/relationships/hyperlink" Target="https://documentation.iii.com/sierrahelp/Default.htm" TargetMode="External"/><Relationship Id="rId40" Type="http://schemas.openxmlformats.org/officeDocument/2006/relationships/hyperlink" Target="https://documentation.iii.com/sierrahelp/Default.htm"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documentation.iii.com/sierrahelp/Default.htm" TargetMode="External"/><Relationship Id="rId23" Type="http://schemas.openxmlformats.org/officeDocument/2006/relationships/hyperlink" Target="https://documentation.iii.com/sierrahelp/Default.htm" TargetMode="External"/><Relationship Id="rId28" Type="http://schemas.openxmlformats.org/officeDocument/2006/relationships/hyperlink" Target="https://documentation.iii.com/sierrahelp/Default.htm" TargetMode="External"/><Relationship Id="rId36" Type="http://schemas.openxmlformats.org/officeDocument/2006/relationships/hyperlink" Target="https://documentation.iii.com/sierrahelp/Default.htm" TargetMode="External"/><Relationship Id="rId10" Type="http://schemas.openxmlformats.org/officeDocument/2006/relationships/hyperlink" Target="https://documentation.iii.com/sierrahelp/Default.htm" TargetMode="External"/><Relationship Id="rId19" Type="http://schemas.openxmlformats.org/officeDocument/2006/relationships/hyperlink" Target="https://documentation.iii.com/sierrahelp/Default.htm" TargetMode="External"/><Relationship Id="rId31" Type="http://schemas.openxmlformats.org/officeDocument/2006/relationships/hyperlink" Target="https://documentation.iii.com/sierrahelp/Default.htm"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umentation.iii.com/sierrahelp/Default.htm" TargetMode="External"/><Relationship Id="rId22" Type="http://schemas.openxmlformats.org/officeDocument/2006/relationships/hyperlink" Target="https://documentation.iii.com/sierrahelp/Default.htm" TargetMode="External"/><Relationship Id="rId27" Type="http://schemas.openxmlformats.org/officeDocument/2006/relationships/hyperlink" Target="https://documentation.iii.com/sierrahelp/Default.htm" TargetMode="External"/><Relationship Id="rId30" Type="http://schemas.openxmlformats.org/officeDocument/2006/relationships/hyperlink" Target="https://documentation.iii.com/sierrahelp/Default.htm" TargetMode="External"/><Relationship Id="rId35" Type="http://schemas.openxmlformats.org/officeDocument/2006/relationships/hyperlink" Target="https://documentation.iii.com/sierrahelp/Default.htm" TargetMode="External"/><Relationship Id="rId43"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documentation.iii.com/sierrahelp/Default.htm" TargetMode="External"/><Relationship Id="rId17" Type="http://schemas.openxmlformats.org/officeDocument/2006/relationships/hyperlink" Target="https://documentation.iii.com/sierrahelp/Default.htm" TargetMode="External"/><Relationship Id="rId25" Type="http://schemas.openxmlformats.org/officeDocument/2006/relationships/hyperlink" Target="https://documentation/sierrahelp/Default.htm" TargetMode="External"/><Relationship Id="rId33" Type="http://schemas.openxmlformats.org/officeDocument/2006/relationships/hyperlink" Target="https://documentation.iii.com/sierrahelp/Default.htm" TargetMode="External"/><Relationship Id="rId38" Type="http://schemas.openxmlformats.org/officeDocument/2006/relationships/hyperlink" Target="https://documentation.iii.com/sierrahelp/Default.htm" TargetMode="External"/><Relationship Id="rId46" Type="http://schemas.openxmlformats.org/officeDocument/2006/relationships/theme" Target="theme/theme1.xml"/><Relationship Id="rId20" Type="http://schemas.openxmlformats.org/officeDocument/2006/relationships/hyperlink" Target="https://documentation.iii.com/sierrahelp/Default.htm" TargetMode="External"/><Relationship Id="rId41" Type="http://schemas.openxmlformats.org/officeDocument/2006/relationships/hyperlink" Target="https://documentation.iii.com/sierrahelp/Default.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Documents\Custom%20Office%20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5.1</SierraRls_x002e_>
    <Reviewer xmlns="84897453-ac73-4533-b7cc-f8120215243c" xsi:nil="true"/>
    <PolarisRls_x002e_ xmlns="84897453-ac73-4533-b7cc-f8120215243c">N/A</PolarisRls_x002e_>
    <ITLCPublicURL xmlns="84897453-ac73-4533-b7cc-f8120215243c">
      <Url>https://iii365.sharepoint.com/:w:/s/ITLCresources/EeULboln4L9CoDqY-o5gK7wBvzt7B3v92hL4J8ZUVwp_YQ</Url>
      <Description>https://iii365.sharepoint.com/:w:/s/ITLCresources/EeULboln4L9CoDqY-o5gK7wBvzt7B3v92hL4J8ZUVwp_YQ</Description>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Props1.xml><?xml version="1.0" encoding="utf-8"?>
<ds:datastoreItem xmlns:ds="http://schemas.openxmlformats.org/officeDocument/2006/customXml" ds:itemID="{FB4778E6-AA58-4CD2-9789-A9460E501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69ED88-FBD7-4B35-A9C4-166CF29CEAE1}">
  <ds:schemaRefs>
    <ds:schemaRef ds:uri="http://schemas.microsoft.com/sharepoint/v3/contenttype/forms"/>
  </ds:schemaRefs>
</ds:datastoreItem>
</file>

<file path=customXml/itemProps3.xml><?xml version="1.0" encoding="utf-8"?>
<ds:datastoreItem xmlns:ds="http://schemas.openxmlformats.org/officeDocument/2006/customXml" ds:itemID="{C8417BFC-C12F-48EF-B4C5-E38D3DC26FAC}">
  <ds:schemaRef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84897453-ac73-4533-b7cc-f8120215243c"/>
    <ds:schemaRef ds:uri="http://purl.org/dc/terms/"/>
    <ds:schemaRef ds:uri="http://purl.org/dc/elements/1.1/"/>
    <ds:schemaRef ds:uri="http://schemas.microsoft.com/sharepoint/v3"/>
    <ds:schemaRef ds:uri="49821263-dd12-457a-8a0b-485e0645d95a"/>
    <ds:schemaRef ds:uri="109f4b00-fd81-49e5-ab43-de200dcdabd9"/>
    <ds:schemaRef ds:uri="eceba0e2-b42c-4a8d-b505-0c1fe0f5698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How To Guide Template Revised 20200728</Template>
  <TotalTime>6</TotalTime>
  <Pages>8</Pages>
  <Words>2547</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Circulation Parameters</dc:title>
  <dc:subject/>
  <dc:creator>Schlomit Schwarzer</dc:creator>
  <cp:keywords>parameters, circulation</cp:keywords>
  <dc:description/>
  <cp:lastModifiedBy>Schlomit Schwarzer</cp:lastModifiedBy>
  <cp:revision>50</cp:revision>
  <dcterms:created xsi:type="dcterms:W3CDTF">2020-08-04T15:37:00Z</dcterms:created>
  <dcterms:modified xsi:type="dcterms:W3CDTF">2022-04-14T09:52:00Z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Public URL">
    <vt:lpwstr>, </vt:lpwstr>
  </property>
  <property fmtid="{D5CDD505-2E9C-101B-9397-08002B2CF9AE}" pid="4" name="Order">
    <vt:r8>23900</vt:r8>
  </property>
  <property fmtid="{D5CDD505-2E9C-101B-9397-08002B2CF9AE}" pid="5" name="PolarisRls.">
    <vt:lpwstr>N/A</vt:lpwstr>
  </property>
  <property fmtid="{D5CDD505-2E9C-101B-9397-08002B2CF9AE}" pid="6" name="xd_Signature">
    <vt:bool>false</vt:bool>
  </property>
  <property fmtid="{D5CDD505-2E9C-101B-9397-08002B2CF9AE}" pid="7" name="xd_ProgID">
    <vt:lpwstr/>
  </property>
  <property fmtid="{D5CDD505-2E9C-101B-9397-08002B2CF9AE}" pid="8" name="SierraRls.">
    <vt:lpwstr>5.1</vt:lpwstr>
  </property>
  <property fmtid="{D5CDD505-2E9C-101B-9397-08002B2CF9AE}" pid="9" name="ComplianceAssetId">
    <vt:lpwstr/>
  </property>
  <property fmtid="{D5CDD505-2E9C-101B-9397-08002B2CF9AE}" pid="10" name="TemplateUrl">
    <vt:lpwstr/>
  </property>
  <property fmtid="{D5CDD505-2E9C-101B-9397-08002B2CF9AE}" pid="11" name="ITLCPublicURL">
    <vt:lpwstr>https://iii365.sharepoint.com/:w:/s/ITLCresources/EeULboln4L9CoDqY-o5gK7wBvzt7B3v92hL4J8ZUVwp_YQ, https://iii365.sharepoint.com/:w:/s/ITLCresources/EeULboln4L9CoDqY-o5gK7wBvzt7B3v92hL4J8ZUVwp_YQ</vt:lpwstr>
  </property>
  <property fmtid="{D5CDD505-2E9C-101B-9397-08002B2CF9AE}" pid="12" name="GUID">
    <vt:lpwstr>6dc13a27-27cd-4cfc-9bbb-a0b417810321</vt:lpwstr>
  </property>
  <property fmtid="{D5CDD505-2E9C-101B-9397-08002B2CF9AE}" pid="13" name="_ExtendedDescription">
    <vt:lpwstr/>
  </property>
  <property fmtid="{D5CDD505-2E9C-101B-9397-08002B2CF9AE}" pid="14" name="LinksupdatedforPQ">
    <vt:bool>false</vt:bool>
  </property>
  <property fmtid="{D5CDD505-2E9C-101B-9397-08002B2CF9AE}" pid="15" name="PostedonLibGuide?">
    <vt:bool>true</vt:bool>
  </property>
</Properties>
</file>