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6240" w14:textId="12CAE417" w:rsidR="00C86C9B" w:rsidRPr="00737D5D" w:rsidRDefault="0037533D" w:rsidP="00621645">
      <w:pPr>
        <w:pStyle w:val="Title"/>
        <w:rPr>
          <w:sz w:val="40"/>
          <w:szCs w:val="40"/>
        </w:rPr>
      </w:pPr>
      <w:r>
        <w:rPr>
          <w:sz w:val="40"/>
          <w:szCs w:val="40"/>
        </w:rPr>
        <w:t>Sierra catalogin</w:t>
      </w:r>
      <w:r w:rsidR="00B6189A">
        <w:rPr>
          <w:sz w:val="40"/>
          <w:szCs w:val="40"/>
        </w:rPr>
        <w:t>G</w:t>
      </w:r>
    </w:p>
    <w:p w14:paraId="06B9006B" w14:textId="77777777" w:rsidR="00310EE2" w:rsidRDefault="0037533D" w:rsidP="00310EE2">
      <w:pPr>
        <w:pStyle w:val="ListBullet"/>
        <w:numPr>
          <w:ilvl w:val="0"/>
          <w:numId w:val="0"/>
        </w:numPr>
        <w:jc w:val="center"/>
        <w:rPr>
          <w:rStyle w:val="IntenseEmphasis"/>
          <w:szCs w:val="40"/>
        </w:rPr>
      </w:pPr>
      <w:r w:rsidRPr="0037533D">
        <w:rPr>
          <w:rStyle w:val="IntenseEmphasis"/>
          <w:szCs w:val="40"/>
        </w:rPr>
        <w:t>Plan an Authority Control Project</w:t>
      </w:r>
    </w:p>
    <w:p w14:paraId="5979F66B" w14:textId="77777777" w:rsidR="00310EE2" w:rsidRDefault="00310EE2" w:rsidP="00310EE2">
      <w:pPr>
        <w:pStyle w:val="ListBullet"/>
        <w:numPr>
          <w:ilvl w:val="0"/>
          <w:numId w:val="0"/>
        </w:numPr>
        <w:rPr>
          <w:rFonts w:asciiTheme="minorHAnsi" w:hAnsiTheme="minorHAnsi" w:cstheme="minorHAnsi"/>
          <w:bCs/>
          <w:color w:val="666666"/>
          <w:shd w:val="clear" w:color="auto" w:fill="FFFFFF"/>
        </w:rPr>
      </w:pPr>
    </w:p>
    <w:p w14:paraId="36EF5205" w14:textId="77777777" w:rsidR="00310EE2" w:rsidRDefault="00310EE2" w:rsidP="00310EE2">
      <w:pPr>
        <w:pStyle w:val="ListBullet"/>
        <w:numPr>
          <w:ilvl w:val="0"/>
          <w:numId w:val="0"/>
        </w:numPr>
        <w:rPr>
          <w:rFonts w:asciiTheme="minorHAnsi" w:hAnsiTheme="minorHAnsi" w:cstheme="minorHAnsi"/>
          <w:bCs/>
          <w:color w:val="666666"/>
          <w:shd w:val="clear" w:color="auto" w:fill="FFFFFF"/>
        </w:rPr>
      </w:pPr>
    </w:p>
    <w:p w14:paraId="69927E5C" w14:textId="77777777" w:rsidR="00310EE2" w:rsidRDefault="0037533D" w:rsidP="00310EE2">
      <w:pPr>
        <w:pStyle w:val="ListBullet"/>
        <w:numPr>
          <w:ilvl w:val="0"/>
          <w:numId w:val="0"/>
        </w:numPr>
        <w:rPr>
          <w:rFonts w:asciiTheme="minorHAnsi" w:hAnsiTheme="minorHAnsi" w:cstheme="minorHAnsi"/>
          <w:bCs/>
          <w:color w:val="666666"/>
          <w:shd w:val="clear" w:color="auto" w:fill="FFFFFF"/>
        </w:rPr>
      </w:pPr>
      <w:r w:rsidRPr="0037533D">
        <w:rPr>
          <w:rFonts w:asciiTheme="minorHAnsi" w:hAnsiTheme="minorHAnsi" w:cstheme="minorHAnsi"/>
          <w:bCs/>
          <w:color w:val="666666"/>
          <w:shd w:val="clear" w:color="auto" w:fill="FFFFFF"/>
        </w:rPr>
        <w:t xml:space="preserve">When planning an Authority Control Project, library staff must consider several issues. Innovative may need to </w:t>
      </w:r>
      <w:r>
        <w:rPr>
          <w:rFonts w:asciiTheme="minorHAnsi" w:hAnsiTheme="minorHAnsi" w:cstheme="minorHAnsi"/>
          <w:bCs/>
          <w:color w:val="666666"/>
          <w:shd w:val="clear" w:color="auto" w:fill="FFFFFF"/>
        </w:rPr>
        <w:t>adjust some</w:t>
      </w:r>
      <w:r w:rsidRPr="0037533D">
        <w:rPr>
          <w:rFonts w:asciiTheme="minorHAnsi" w:hAnsiTheme="minorHAnsi" w:cstheme="minorHAnsi"/>
          <w:bCs/>
          <w:color w:val="666666"/>
          <w:shd w:val="clear" w:color="auto" w:fill="FFFFFF"/>
        </w:rPr>
        <w:t xml:space="preserve"> settings or tables, depending on the scope of the project you will be undertaking. More complex projects may require extensive system configuration. The library may need one or more new load tables or export tables. Will your staff need to consult with Innovative staff on the project parameters? In some cases, a purchase of Profiling Services may be necessary.</w:t>
      </w:r>
      <w:bookmarkStart w:id="0" w:name="_Hlk45194251"/>
    </w:p>
    <w:p w14:paraId="78EC33E0" w14:textId="77777777" w:rsidR="00310EE2" w:rsidRDefault="00310EE2" w:rsidP="00310EE2">
      <w:pPr>
        <w:pStyle w:val="ListBullet"/>
        <w:numPr>
          <w:ilvl w:val="0"/>
          <w:numId w:val="0"/>
        </w:numPr>
        <w:rPr>
          <w:rFonts w:asciiTheme="minorHAnsi" w:hAnsiTheme="minorHAnsi" w:cstheme="minorHAnsi"/>
          <w:bCs/>
          <w:color w:val="666666"/>
          <w:shd w:val="clear" w:color="auto" w:fill="FFFFFF"/>
        </w:rPr>
      </w:pPr>
    </w:p>
    <w:p w14:paraId="5B18A629" w14:textId="77777777" w:rsidR="00310EE2" w:rsidRDefault="00692264" w:rsidP="00310EE2">
      <w:pPr>
        <w:pStyle w:val="ListBullet"/>
        <w:numPr>
          <w:ilvl w:val="0"/>
          <w:numId w:val="0"/>
        </w:numPr>
        <w:rPr>
          <w:rStyle w:val="Heading3Char"/>
          <w:rFonts w:eastAsia="Calibri"/>
          <w:b w:val="0"/>
          <w:bCs/>
          <w:color w:val="595959" w:themeColor="text1" w:themeTint="A6"/>
          <w:szCs w:val="22"/>
        </w:rPr>
      </w:pPr>
      <w:r>
        <w:rPr>
          <w:rStyle w:val="Heading3Char"/>
          <w:rFonts w:eastAsia="Calibri"/>
          <w:bCs/>
          <w:color w:val="DE4726"/>
          <w:sz w:val="28"/>
          <w:szCs w:val="28"/>
        </w:rPr>
        <w:t>NOTE</w:t>
      </w:r>
      <w:r w:rsidR="0037533D">
        <w:rPr>
          <w:rStyle w:val="Heading3Char"/>
          <w:rFonts w:eastAsia="Calibri"/>
          <w:bCs/>
          <w:color w:val="DE4726"/>
          <w:sz w:val="28"/>
          <w:szCs w:val="28"/>
        </w:rPr>
        <w:t xml:space="preserve">: </w:t>
      </w:r>
      <w:bookmarkEnd w:id="0"/>
      <w:r w:rsidR="0037533D" w:rsidRPr="00310EE2">
        <w:rPr>
          <w:rStyle w:val="Heading3Char"/>
          <w:rFonts w:eastAsia="Calibri"/>
          <w:b w:val="0"/>
          <w:bCs/>
          <w:color w:val="595959" w:themeColor="text1" w:themeTint="A6"/>
          <w:szCs w:val="22"/>
        </w:rPr>
        <w:t>In this discussion, 'export' and 'output' are used interchangeably. In the user guide discussion of the Data Exchange function, both terms are used in the context of creating and sending a file of unblocked MARC records. The 'Select Process' command used is 'Output MARC Records'; however, the process itself uses the MARC Export Tables viewable in "Management Information". Do not confuse 'export' in Data Exchange with Create Lists and OPAC export functions.</w:t>
      </w:r>
    </w:p>
    <w:p w14:paraId="5712E9CD" w14:textId="77777777" w:rsidR="00310EE2" w:rsidRDefault="00310EE2" w:rsidP="00310EE2">
      <w:pPr>
        <w:pStyle w:val="ListBullet"/>
        <w:numPr>
          <w:ilvl w:val="0"/>
          <w:numId w:val="0"/>
        </w:numPr>
        <w:rPr>
          <w:rStyle w:val="Heading3Char"/>
          <w:rFonts w:eastAsia="Calibri"/>
          <w:b w:val="0"/>
          <w:bCs/>
          <w:color w:val="595959" w:themeColor="text1" w:themeTint="A6"/>
          <w:szCs w:val="22"/>
        </w:rPr>
      </w:pPr>
    </w:p>
    <w:p w14:paraId="1FAFC49F" w14:textId="77777777" w:rsidR="00310EE2" w:rsidRDefault="00154DD8" w:rsidP="00310EE2">
      <w:pPr>
        <w:pStyle w:val="ListBullet"/>
        <w:numPr>
          <w:ilvl w:val="0"/>
          <w:numId w:val="0"/>
        </w:numPr>
      </w:pPr>
      <w:r w:rsidRPr="00154DD8">
        <w:t>Considerations:</w:t>
      </w:r>
    </w:p>
    <w:p w14:paraId="14B419EA" w14:textId="77777777" w:rsidR="00310EE2" w:rsidRDefault="00154DD8" w:rsidP="00310EE2">
      <w:pPr>
        <w:pStyle w:val="ListBullet"/>
        <w:numPr>
          <w:ilvl w:val="0"/>
          <w:numId w:val="0"/>
        </w:numPr>
        <w:rPr>
          <w:rStyle w:val="Emphasis"/>
          <w:rFonts w:asciiTheme="minorHAnsi" w:hAnsiTheme="minorHAnsi" w:cstheme="minorHAnsi"/>
          <w:bCs/>
          <w:i w:val="0"/>
          <w:iCs w:val="0"/>
        </w:rPr>
      </w:pPr>
      <w:r w:rsidRPr="00154DD8">
        <w:rPr>
          <w:rStyle w:val="Emphasis"/>
          <w:rFonts w:asciiTheme="minorHAnsi" w:hAnsiTheme="minorHAnsi" w:cstheme="minorHAnsi"/>
          <w:bCs/>
          <w:i w:val="0"/>
          <w:iCs w:val="0"/>
        </w:rPr>
        <w:t>Will you be outputting your entire database of bib records? If yes, then:</w:t>
      </w:r>
    </w:p>
    <w:p w14:paraId="5DB943E6" w14:textId="77777777" w:rsidR="00310EE2" w:rsidRDefault="00154DD8" w:rsidP="00310EE2">
      <w:pPr>
        <w:pStyle w:val="ListBullet"/>
        <w:numPr>
          <w:ilvl w:val="0"/>
          <w:numId w:val="42"/>
        </w:numPr>
        <w:ind w:left="360" w:hanging="180"/>
        <w:rPr>
          <w:rStyle w:val="Emphasis"/>
          <w:rFonts w:asciiTheme="minorHAnsi" w:hAnsiTheme="minorHAnsi" w:cstheme="minorHAnsi"/>
          <w:bCs/>
          <w:i w:val="0"/>
          <w:iCs w:val="0"/>
        </w:rPr>
      </w:pPr>
      <w:r w:rsidRPr="00154DD8">
        <w:rPr>
          <w:rStyle w:val="Emphasis"/>
          <w:rFonts w:asciiTheme="minorHAnsi" w:hAnsiTheme="minorHAnsi" w:cstheme="minorHAnsi"/>
          <w:bCs/>
          <w:i w:val="0"/>
          <w:iCs w:val="0"/>
        </w:rPr>
        <w:t>Does the bibliographic record export table include the necessary fields for the project and for the vendor's specifications? In most cases, the library will be best served by having a separate export table for an authority control project. For instance, the default export table outputs both bib and item data. Your library may not need to output item data for the project.</w:t>
      </w:r>
    </w:p>
    <w:p w14:paraId="1E321D4E" w14:textId="77777777" w:rsidR="00310EE2" w:rsidRDefault="00154DD8" w:rsidP="00310EE2">
      <w:pPr>
        <w:pStyle w:val="ListBullet"/>
        <w:numPr>
          <w:ilvl w:val="0"/>
          <w:numId w:val="42"/>
        </w:numPr>
        <w:ind w:left="360" w:hanging="180"/>
        <w:rPr>
          <w:rStyle w:val="Emphasis"/>
          <w:rFonts w:asciiTheme="minorHAnsi" w:hAnsiTheme="minorHAnsi" w:cstheme="minorHAnsi"/>
          <w:bCs/>
          <w:i w:val="0"/>
          <w:iCs w:val="0"/>
        </w:rPr>
      </w:pPr>
      <w:r w:rsidRPr="00154DD8">
        <w:rPr>
          <w:rStyle w:val="Emphasis"/>
          <w:rFonts w:asciiTheme="minorHAnsi" w:hAnsiTheme="minorHAnsi" w:cstheme="minorHAnsi"/>
          <w:bCs/>
          <w:i w:val="0"/>
          <w:iCs w:val="0"/>
        </w:rPr>
        <w:t>If the library will need to reload and overlay bibliographic records, the export table must include an instruction to output the bib record number in the proper format to allow overlay on this number when reloading.</w:t>
      </w:r>
    </w:p>
    <w:p w14:paraId="18E0D7C6" w14:textId="77777777" w:rsidR="00310EE2" w:rsidRDefault="00154DD8" w:rsidP="00310EE2">
      <w:pPr>
        <w:pStyle w:val="ListBullet"/>
        <w:numPr>
          <w:ilvl w:val="0"/>
          <w:numId w:val="42"/>
        </w:numPr>
        <w:ind w:left="360" w:hanging="180"/>
        <w:rPr>
          <w:rStyle w:val="Emphasis"/>
          <w:rFonts w:asciiTheme="minorHAnsi" w:hAnsiTheme="minorHAnsi" w:cstheme="minorHAnsi"/>
          <w:bCs/>
          <w:i w:val="0"/>
          <w:iCs w:val="0"/>
        </w:rPr>
      </w:pPr>
      <w:r w:rsidRPr="00154DD8">
        <w:rPr>
          <w:rStyle w:val="Emphasis"/>
          <w:rFonts w:asciiTheme="minorHAnsi" w:hAnsiTheme="minorHAnsi" w:cstheme="minorHAnsi"/>
          <w:bCs/>
          <w:i w:val="0"/>
          <w:iCs w:val="0"/>
        </w:rPr>
        <w:t>Will the library also be outputting authority records? If so, does the authority record export table include the necessary fields for the project and for the vendor's specifications?</w:t>
      </w:r>
    </w:p>
    <w:p w14:paraId="1582592C" w14:textId="77777777" w:rsidR="00310EE2" w:rsidRDefault="00154DD8" w:rsidP="00310EE2">
      <w:pPr>
        <w:pStyle w:val="ListBullet"/>
        <w:numPr>
          <w:ilvl w:val="0"/>
          <w:numId w:val="42"/>
        </w:numPr>
        <w:ind w:left="360" w:hanging="180"/>
        <w:rPr>
          <w:rStyle w:val="Emphasis"/>
          <w:rFonts w:asciiTheme="minorHAnsi" w:hAnsiTheme="minorHAnsi" w:cstheme="minorHAnsi"/>
          <w:bCs/>
          <w:i w:val="0"/>
          <w:iCs w:val="0"/>
        </w:rPr>
      </w:pPr>
      <w:r w:rsidRPr="00154DD8">
        <w:rPr>
          <w:rStyle w:val="Emphasis"/>
          <w:rFonts w:asciiTheme="minorHAnsi" w:hAnsiTheme="minorHAnsi" w:cstheme="minorHAnsi"/>
          <w:bCs/>
          <w:i w:val="0"/>
          <w:iCs w:val="0"/>
        </w:rPr>
        <w:t>If the library will need to reload and overlay authority records, the export table must include an instruction to output the overlay match point field (usually ARN</w:t>
      </w:r>
      <w:r w:rsidR="00DF5B9F">
        <w:rPr>
          <w:rStyle w:val="Emphasis"/>
          <w:rFonts w:asciiTheme="minorHAnsi" w:hAnsiTheme="minorHAnsi" w:cstheme="minorHAnsi"/>
          <w:bCs/>
          <w:i w:val="0"/>
          <w:iCs w:val="0"/>
        </w:rPr>
        <w:t xml:space="preserve"> in the 010 field</w:t>
      </w:r>
      <w:r w:rsidRPr="00154DD8">
        <w:rPr>
          <w:rStyle w:val="Emphasis"/>
          <w:rFonts w:asciiTheme="minorHAnsi" w:hAnsiTheme="minorHAnsi" w:cstheme="minorHAnsi"/>
          <w:bCs/>
          <w:i w:val="0"/>
          <w:iCs w:val="0"/>
        </w:rPr>
        <w:t>) in the proper format to allow overlay on this number when reloading.</w:t>
      </w:r>
    </w:p>
    <w:p w14:paraId="3BA41C4E" w14:textId="77777777" w:rsidR="00CC780C" w:rsidRDefault="00154DD8" w:rsidP="3B01DC51">
      <w:pPr>
        <w:pStyle w:val="ListBullet"/>
        <w:numPr>
          <w:ilvl w:val="0"/>
          <w:numId w:val="42"/>
        </w:numPr>
        <w:ind w:left="360" w:hanging="180"/>
        <w:rPr>
          <w:rStyle w:val="Emphasis"/>
          <w:rFonts w:asciiTheme="minorHAnsi" w:hAnsiTheme="minorHAnsi" w:cstheme="minorBidi"/>
          <w:i w:val="0"/>
          <w:iCs w:val="0"/>
        </w:rPr>
      </w:pPr>
      <w:r w:rsidRPr="3B01DC51">
        <w:rPr>
          <w:rStyle w:val="Emphasis"/>
          <w:rFonts w:asciiTheme="minorHAnsi" w:hAnsiTheme="minorHAnsi" w:cstheme="minorBidi"/>
          <w:i w:val="0"/>
          <w:iCs w:val="0"/>
        </w:rPr>
        <w:t xml:space="preserve">Does the vendor require that diacritics and non-Roman characters in the output records be coded as MARC8 or Unicode (UTF8)? </w:t>
      </w:r>
      <w:r w:rsidR="006E31F2" w:rsidRPr="3B01DC51">
        <w:rPr>
          <w:rStyle w:val="Emphasis"/>
          <w:rFonts w:asciiTheme="minorHAnsi" w:hAnsiTheme="minorHAnsi" w:cstheme="minorBidi"/>
          <w:i w:val="0"/>
          <w:iCs w:val="0"/>
        </w:rPr>
        <w:t>Unicode (</w:t>
      </w:r>
      <w:r w:rsidR="00DF5B9F" w:rsidRPr="3B01DC51">
        <w:rPr>
          <w:rStyle w:val="Emphasis"/>
          <w:rFonts w:asciiTheme="minorHAnsi" w:hAnsiTheme="minorHAnsi" w:cstheme="minorBidi"/>
          <w:i w:val="0"/>
          <w:iCs w:val="0"/>
        </w:rPr>
        <w:t>UTF8</w:t>
      </w:r>
      <w:r w:rsidR="006E31F2" w:rsidRPr="3B01DC51">
        <w:rPr>
          <w:rStyle w:val="Emphasis"/>
          <w:rFonts w:asciiTheme="minorHAnsi" w:hAnsiTheme="minorHAnsi" w:cstheme="minorBidi"/>
          <w:i w:val="0"/>
          <w:iCs w:val="0"/>
        </w:rPr>
        <w:t>)</w:t>
      </w:r>
      <w:r w:rsidRPr="3B01DC51">
        <w:rPr>
          <w:rStyle w:val="Emphasis"/>
          <w:rFonts w:asciiTheme="minorHAnsi" w:hAnsiTheme="minorHAnsi" w:cstheme="minorBidi"/>
          <w:i w:val="0"/>
          <w:iCs w:val="0"/>
        </w:rPr>
        <w:t xml:space="preserve"> is currently </w:t>
      </w:r>
      <w:proofErr w:type="spellStart"/>
      <w:r w:rsidRPr="3B01DC51">
        <w:rPr>
          <w:rStyle w:val="Emphasis"/>
          <w:rFonts w:asciiTheme="minorHAnsi" w:hAnsiTheme="minorHAnsi" w:cstheme="minorBidi"/>
          <w:i w:val="0"/>
          <w:iCs w:val="0"/>
        </w:rPr>
        <w:t>Innovative's</w:t>
      </w:r>
      <w:proofErr w:type="spellEnd"/>
      <w:r w:rsidRPr="3B01DC51">
        <w:rPr>
          <w:rStyle w:val="Emphasis"/>
          <w:rFonts w:asciiTheme="minorHAnsi" w:hAnsiTheme="minorHAnsi" w:cstheme="minorBidi"/>
          <w:i w:val="0"/>
          <w:iCs w:val="0"/>
        </w:rPr>
        <w:t xml:space="preserve"> default encoding for output data, but the export table can be customized to output </w:t>
      </w:r>
      <w:r w:rsidR="00DF5B9F" w:rsidRPr="3B01DC51">
        <w:rPr>
          <w:rStyle w:val="Emphasis"/>
          <w:rFonts w:asciiTheme="minorHAnsi" w:hAnsiTheme="minorHAnsi" w:cstheme="minorBidi"/>
          <w:i w:val="0"/>
          <w:iCs w:val="0"/>
        </w:rPr>
        <w:t>MARC8</w:t>
      </w:r>
      <w:r w:rsidRPr="3B01DC51">
        <w:rPr>
          <w:rStyle w:val="Emphasis"/>
          <w:rFonts w:asciiTheme="minorHAnsi" w:hAnsiTheme="minorHAnsi" w:cstheme="minorBidi"/>
          <w:i w:val="0"/>
          <w:iCs w:val="0"/>
        </w:rPr>
        <w:t>.</w:t>
      </w:r>
      <w:r w:rsidR="00CC780C" w:rsidRPr="3B01DC51">
        <w:rPr>
          <w:rStyle w:val="Emphasis"/>
          <w:rFonts w:asciiTheme="minorHAnsi" w:hAnsiTheme="minorHAnsi" w:cstheme="minorBidi"/>
          <w:i w:val="0"/>
          <w:iCs w:val="0"/>
        </w:rPr>
        <w:t xml:space="preserve"> </w:t>
      </w:r>
    </w:p>
    <w:p w14:paraId="628C979B" w14:textId="77777777" w:rsidR="00CC780C" w:rsidRDefault="00154DD8" w:rsidP="00CC780C">
      <w:pPr>
        <w:pStyle w:val="ListBullet"/>
        <w:numPr>
          <w:ilvl w:val="0"/>
          <w:numId w:val="42"/>
        </w:numPr>
        <w:ind w:left="360" w:hanging="180"/>
        <w:rPr>
          <w:rFonts w:asciiTheme="minorHAnsi" w:hAnsiTheme="minorHAnsi" w:cstheme="minorHAnsi"/>
          <w:bCs/>
        </w:rPr>
      </w:pPr>
      <w:r w:rsidRPr="00CC780C">
        <w:rPr>
          <w:rFonts w:asciiTheme="minorHAnsi" w:hAnsiTheme="minorHAnsi" w:cstheme="minorHAnsi"/>
          <w:bCs/>
        </w:rPr>
        <w:t>Will corrected bib records be reloaded into your system? If yes, then:</w:t>
      </w:r>
      <w:r w:rsidR="00CC780C">
        <w:rPr>
          <w:rFonts w:asciiTheme="minorHAnsi" w:hAnsiTheme="minorHAnsi" w:cstheme="minorHAnsi"/>
          <w:bCs/>
        </w:rPr>
        <w:t xml:space="preserve"> </w:t>
      </w:r>
    </w:p>
    <w:p w14:paraId="0A5E2572" w14:textId="77777777" w:rsidR="00CC780C" w:rsidRDefault="00154DD8" w:rsidP="00CC780C">
      <w:pPr>
        <w:pStyle w:val="ListBullet"/>
        <w:numPr>
          <w:ilvl w:val="0"/>
          <w:numId w:val="42"/>
        </w:numPr>
        <w:ind w:left="360" w:hanging="180"/>
        <w:rPr>
          <w:rFonts w:asciiTheme="minorHAnsi" w:hAnsiTheme="minorHAnsi" w:cstheme="minorHAnsi"/>
          <w:bCs/>
        </w:rPr>
      </w:pPr>
      <w:r w:rsidRPr="00154DD8">
        <w:rPr>
          <w:rFonts w:asciiTheme="minorHAnsi" w:hAnsiTheme="minorHAnsi" w:cstheme="minorHAnsi"/>
          <w:bCs/>
        </w:rPr>
        <w:t>Do you currently have a load table profiled to load these records back into the database correctly?</w:t>
      </w:r>
    </w:p>
    <w:p w14:paraId="7AE382E2" w14:textId="77777777" w:rsidR="00CC780C" w:rsidRDefault="00154DD8" w:rsidP="00CC780C">
      <w:pPr>
        <w:pStyle w:val="ListBullet"/>
        <w:numPr>
          <w:ilvl w:val="0"/>
          <w:numId w:val="42"/>
        </w:numPr>
        <w:ind w:left="360" w:hanging="180"/>
        <w:rPr>
          <w:rFonts w:asciiTheme="minorHAnsi" w:hAnsiTheme="minorHAnsi" w:cstheme="minorHAnsi"/>
          <w:bCs/>
        </w:rPr>
      </w:pPr>
      <w:r w:rsidRPr="00154DD8">
        <w:rPr>
          <w:rFonts w:asciiTheme="minorHAnsi" w:hAnsiTheme="minorHAnsi" w:cstheme="minorHAnsi"/>
          <w:bCs/>
        </w:rPr>
        <w:t>What fields need to be loaded back into the system, e.g., correct</w:t>
      </w:r>
      <w:r w:rsidR="00CC780C">
        <w:rPr>
          <w:rFonts w:asciiTheme="minorHAnsi" w:hAnsiTheme="minorHAnsi" w:cstheme="minorHAnsi"/>
          <w:bCs/>
        </w:rPr>
        <w:t xml:space="preserve">ed fields with newly authorized </w:t>
      </w:r>
      <w:r w:rsidRPr="00154DD8">
        <w:rPr>
          <w:rFonts w:asciiTheme="minorHAnsi" w:hAnsiTheme="minorHAnsi" w:cstheme="minorHAnsi"/>
          <w:bCs/>
        </w:rPr>
        <w:t>headings, call numbers, locations?</w:t>
      </w:r>
      <w:r w:rsidR="00CC780C">
        <w:rPr>
          <w:rFonts w:asciiTheme="minorHAnsi" w:hAnsiTheme="minorHAnsi" w:cstheme="minorHAnsi"/>
          <w:bCs/>
        </w:rPr>
        <w:t xml:space="preserve"> </w:t>
      </w:r>
    </w:p>
    <w:p w14:paraId="0A5B310C" w14:textId="77777777" w:rsidR="00CC780C" w:rsidRDefault="00154DD8" w:rsidP="00CC780C">
      <w:pPr>
        <w:pStyle w:val="ListBullet"/>
        <w:numPr>
          <w:ilvl w:val="0"/>
          <w:numId w:val="42"/>
        </w:numPr>
        <w:ind w:left="360" w:hanging="180"/>
        <w:rPr>
          <w:rFonts w:asciiTheme="minorHAnsi" w:hAnsiTheme="minorHAnsi" w:cstheme="minorHAnsi"/>
          <w:bCs/>
        </w:rPr>
      </w:pPr>
      <w:r w:rsidRPr="00154DD8">
        <w:rPr>
          <w:rFonts w:asciiTheme="minorHAnsi" w:hAnsiTheme="minorHAnsi" w:cstheme="minorHAnsi"/>
          <w:bCs/>
        </w:rPr>
        <w:t>What variable and/or fixed fields will need to be protected from overlay, e.g., call numbers, local notes, etc</w:t>
      </w:r>
      <w:r w:rsidR="00B6189A">
        <w:rPr>
          <w:rFonts w:asciiTheme="minorHAnsi" w:hAnsiTheme="minorHAnsi" w:cstheme="minorHAnsi"/>
          <w:bCs/>
        </w:rPr>
        <w:t>.</w:t>
      </w:r>
      <w:r w:rsidRPr="00154DD8">
        <w:rPr>
          <w:rFonts w:asciiTheme="minorHAnsi" w:hAnsiTheme="minorHAnsi" w:cstheme="minorHAnsi"/>
          <w:bCs/>
        </w:rPr>
        <w:t>?</w:t>
      </w:r>
      <w:r w:rsidR="00CC780C">
        <w:rPr>
          <w:rFonts w:asciiTheme="minorHAnsi" w:hAnsiTheme="minorHAnsi" w:cstheme="minorHAnsi"/>
          <w:bCs/>
        </w:rPr>
        <w:t xml:space="preserve"> </w:t>
      </w:r>
    </w:p>
    <w:p w14:paraId="0AD8BF31" w14:textId="77777777" w:rsidR="00CC780C" w:rsidRDefault="00154DD8" w:rsidP="00CC780C">
      <w:pPr>
        <w:pStyle w:val="ListBullet"/>
        <w:numPr>
          <w:ilvl w:val="0"/>
          <w:numId w:val="42"/>
        </w:numPr>
        <w:ind w:left="360" w:hanging="180"/>
        <w:rPr>
          <w:rFonts w:asciiTheme="minorHAnsi" w:hAnsiTheme="minorHAnsi" w:cstheme="minorHAnsi"/>
          <w:bCs/>
        </w:rPr>
      </w:pPr>
      <w:r w:rsidRPr="00154DD8">
        <w:rPr>
          <w:rFonts w:asciiTheme="minorHAnsi" w:hAnsiTheme="minorHAnsi" w:cstheme="minorHAnsi"/>
          <w:bCs/>
        </w:rPr>
        <w:lastRenderedPageBreak/>
        <w:t xml:space="preserve">Did the profiling of the export table create a need to update the load table that will reload the output records? In other words, will the load table recognize all incoming fields? Does it contain an instruction to overlay on record number, if this is </w:t>
      </w:r>
      <w:r w:rsidR="00777398">
        <w:rPr>
          <w:rFonts w:asciiTheme="minorHAnsi" w:hAnsiTheme="minorHAnsi" w:cstheme="minorHAnsi"/>
          <w:bCs/>
        </w:rPr>
        <w:t>desirable</w:t>
      </w:r>
      <w:r w:rsidRPr="00154DD8">
        <w:rPr>
          <w:rFonts w:asciiTheme="minorHAnsi" w:hAnsiTheme="minorHAnsi" w:cstheme="minorHAnsi"/>
          <w:bCs/>
        </w:rPr>
        <w:t>?</w:t>
      </w:r>
      <w:r w:rsidR="00CC780C">
        <w:rPr>
          <w:rFonts w:asciiTheme="minorHAnsi" w:hAnsiTheme="minorHAnsi" w:cstheme="minorHAnsi"/>
          <w:bCs/>
        </w:rPr>
        <w:t xml:space="preserve"> </w:t>
      </w:r>
    </w:p>
    <w:p w14:paraId="395D2679" w14:textId="77777777" w:rsidR="00440177" w:rsidRPr="00440177" w:rsidRDefault="00154DD8" w:rsidP="00440177">
      <w:pPr>
        <w:pStyle w:val="ListBullet"/>
        <w:numPr>
          <w:ilvl w:val="0"/>
          <w:numId w:val="42"/>
        </w:numPr>
        <w:ind w:left="360" w:hanging="180"/>
        <w:rPr>
          <w:rFonts w:asciiTheme="minorHAnsi" w:hAnsiTheme="minorHAnsi" w:cstheme="minorHAnsi"/>
          <w:b/>
          <w:bCs/>
        </w:rPr>
      </w:pPr>
      <w:r w:rsidRPr="00154DD8">
        <w:rPr>
          <w:rFonts w:asciiTheme="minorHAnsi" w:hAnsiTheme="minorHAnsi" w:cstheme="minorHAnsi"/>
          <w:bCs/>
        </w:rPr>
        <w:t xml:space="preserve">Will any new types of subject headings or subject heading elements be added to the system, such as a MARC 655 </w:t>
      </w:r>
      <w:r w:rsidR="00777398">
        <w:rPr>
          <w:rFonts w:asciiTheme="minorHAnsi" w:hAnsiTheme="minorHAnsi" w:cstheme="minorHAnsi"/>
          <w:bCs/>
        </w:rPr>
        <w:t xml:space="preserve">genre field </w:t>
      </w:r>
      <w:r w:rsidRPr="00154DD8">
        <w:rPr>
          <w:rFonts w:asciiTheme="minorHAnsi" w:hAnsiTheme="minorHAnsi" w:cstheme="minorHAnsi"/>
          <w:bCs/>
        </w:rPr>
        <w:t>or a new subfield for a MARC tag that exists on the system already</w:t>
      </w:r>
      <w:r w:rsidR="00777398">
        <w:rPr>
          <w:rFonts w:asciiTheme="minorHAnsi" w:hAnsiTheme="minorHAnsi" w:cstheme="minorHAnsi"/>
          <w:bCs/>
        </w:rPr>
        <w:t xml:space="preserve"> such as $0 for </w:t>
      </w:r>
      <w:r w:rsidR="00853437">
        <w:rPr>
          <w:rFonts w:asciiTheme="minorHAnsi" w:hAnsiTheme="minorHAnsi" w:cstheme="minorHAnsi"/>
          <w:bCs/>
        </w:rPr>
        <w:t>URI’s</w:t>
      </w:r>
      <w:r w:rsidRPr="00154DD8">
        <w:rPr>
          <w:rFonts w:asciiTheme="minorHAnsi" w:hAnsiTheme="minorHAnsi" w:cstheme="minorHAnsi"/>
          <w:bCs/>
        </w:rPr>
        <w:t>? If so, do current index rules accommodate these new fields and subfields? For subject headings which can potentially conflict or create circular references, are there indexes defined to keep the thesauri separate?</w:t>
      </w:r>
    </w:p>
    <w:p w14:paraId="06A74693" w14:textId="77777777" w:rsidR="00440177" w:rsidRDefault="00440177" w:rsidP="00440177">
      <w:pPr>
        <w:pStyle w:val="ListBullet"/>
        <w:numPr>
          <w:ilvl w:val="0"/>
          <w:numId w:val="0"/>
        </w:numPr>
        <w:ind w:left="360" w:hanging="360"/>
        <w:rPr>
          <w:rFonts w:asciiTheme="minorHAnsi" w:hAnsiTheme="minorHAnsi" w:cstheme="minorHAnsi"/>
          <w:b/>
          <w:bCs/>
        </w:rPr>
      </w:pPr>
    </w:p>
    <w:p w14:paraId="79320E63" w14:textId="77777777" w:rsidR="00440177" w:rsidRDefault="00154DD8" w:rsidP="00440177">
      <w:pPr>
        <w:pStyle w:val="ListBullet"/>
        <w:numPr>
          <w:ilvl w:val="0"/>
          <w:numId w:val="0"/>
        </w:numPr>
        <w:ind w:left="360" w:hanging="360"/>
        <w:rPr>
          <w:rFonts w:asciiTheme="minorHAnsi" w:hAnsiTheme="minorHAnsi" w:cstheme="minorHAnsi"/>
          <w:bCs/>
        </w:rPr>
      </w:pPr>
      <w:r w:rsidRPr="00440177">
        <w:rPr>
          <w:rFonts w:asciiTheme="minorHAnsi" w:hAnsiTheme="minorHAnsi" w:cstheme="minorHAnsi"/>
          <w:bCs/>
        </w:rPr>
        <w:t>Will authority records be loaded into the system? If yes, then:</w:t>
      </w:r>
      <w:r w:rsidR="00440177">
        <w:rPr>
          <w:rFonts w:asciiTheme="minorHAnsi" w:hAnsiTheme="minorHAnsi" w:cstheme="minorHAnsi"/>
          <w:bCs/>
        </w:rPr>
        <w:t xml:space="preserve"> </w:t>
      </w:r>
    </w:p>
    <w:p w14:paraId="1B1DC030" w14:textId="77777777" w:rsidR="00440177" w:rsidRDefault="00154DD8" w:rsidP="00440177">
      <w:pPr>
        <w:pStyle w:val="ListBullet"/>
        <w:numPr>
          <w:ilvl w:val="0"/>
          <w:numId w:val="42"/>
        </w:numPr>
        <w:ind w:left="360" w:hanging="180"/>
        <w:rPr>
          <w:rFonts w:asciiTheme="minorHAnsi" w:hAnsiTheme="minorHAnsi" w:cstheme="minorHAnsi"/>
          <w:bCs/>
        </w:rPr>
      </w:pPr>
      <w:r w:rsidRPr="00154DD8">
        <w:rPr>
          <w:rFonts w:asciiTheme="minorHAnsi" w:hAnsiTheme="minorHAnsi" w:cstheme="minorHAnsi"/>
          <w:bCs/>
        </w:rPr>
        <w:t>Do you see options available to load separate files of name and subject headings in Data Exchange? Do you see options available to load separate files of name and subject headings for each thesaurus in use on your system (e.g., LC, M</w:t>
      </w:r>
      <w:r w:rsidR="00853437">
        <w:rPr>
          <w:rFonts w:asciiTheme="minorHAnsi" w:hAnsiTheme="minorHAnsi" w:cstheme="minorHAnsi"/>
          <w:bCs/>
        </w:rPr>
        <w:t>e</w:t>
      </w:r>
      <w:r w:rsidRPr="00154DD8">
        <w:rPr>
          <w:rFonts w:asciiTheme="minorHAnsi" w:hAnsiTheme="minorHAnsi" w:cstheme="minorHAnsi"/>
          <w:bCs/>
        </w:rPr>
        <w:t>SH, etc.)?</w:t>
      </w:r>
      <w:r w:rsidR="00440177">
        <w:rPr>
          <w:rFonts w:asciiTheme="minorHAnsi" w:hAnsiTheme="minorHAnsi" w:cstheme="minorHAnsi"/>
          <w:bCs/>
        </w:rPr>
        <w:t xml:space="preserve"> </w:t>
      </w:r>
    </w:p>
    <w:p w14:paraId="37E12CB5" w14:textId="77777777" w:rsidR="00440177" w:rsidRDefault="00154DD8" w:rsidP="00440177">
      <w:pPr>
        <w:pStyle w:val="ListBullet"/>
        <w:numPr>
          <w:ilvl w:val="0"/>
          <w:numId w:val="42"/>
        </w:numPr>
        <w:ind w:left="360" w:hanging="180"/>
        <w:rPr>
          <w:rFonts w:asciiTheme="minorHAnsi" w:hAnsiTheme="minorHAnsi" w:cstheme="minorHAnsi"/>
          <w:bCs/>
        </w:rPr>
      </w:pPr>
      <w:r w:rsidRPr="00154DD8">
        <w:rPr>
          <w:rFonts w:asciiTheme="minorHAnsi" w:hAnsiTheme="minorHAnsi" w:cstheme="minorHAnsi"/>
          <w:bCs/>
        </w:rPr>
        <w:t xml:space="preserve">Is there an adequate number of </w:t>
      </w:r>
      <w:proofErr w:type="gramStart"/>
      <w:r w:rsidRPr="00154DD8">
        <w:rPr>
          <w:rFonts w:asciiTheme="minorHAnsi" w:hAnsiTheme="minorHAnsi" w:cstheme="minorHAnsi"/>
          <w:bCs/>
        </w:rPr>
        <w:t>authority</w:t>
      </w:r>
      <w:proofErr w:type="gramEnd"/>
      <w:r w:rsidRPr="00154DD8">
        <w:rPr>
          <w:rFonts w:asciiTheme="minorHAnsi" w:hAnsiTheme="minorHAnsi" w:cstheme="minorHAnsi"/>
          <w:bCs/>
        </w:rPr>
        <w:t xml:space="preserve"> records available in the system, or will additional records need to be made available?</w:t>
      </w:r>
      <w:r w:rsidR="00440177">
        <w:rPr>
          <w:rFonts w:asciiTheme="minorHAnsi" w:hAnsiTheme="minorHAnsi" w:cstheme="minorHAnsi"/>
          <w:bCs/>
        </w:rPr>
        <w:t xml:space="preserve"> </w:t>
      </w:r>
    </w:p>
    <w:p w14:paraId="74D415C9" w14:textId="77777777" w:rsidR="00440177" w:rsidRDefault="00154DD8" w:rsidP="00440177">
      <w:pPr>
        <w:pStyle w:val="ListBullet"/>
        <w:numPr>
          <w:ilvl w:val="0"/>
          <w:numId w:val="42"/>
        </w:numPr>
        <w:ind w:left="360" w:hanging="180"/>
        <w:rPr>
          <w:rFonts w:asciiTheme="minorHAnsi" w:hAnsiTheme="minorHAnsi" w:cstheme="minorHAnsi"/>
          <w:bCs/>
        </w:rPr>
      </w:pPr>
      <w:r w:rsidRPr="00154DD8">
        <w:rPr>
          <w:rFonts w:asciiTheme="minorHAnsi" w:hAnsiTheme="minorHAnsi" w:cstheme="minorHAnsi"/>
          <w:bCs/>
        </w:rPr>
        <w:t xml:space="preserve">Did the profiling of the export table create a need to update the load table that will reload the output records? In other words, will the load table recognize all incoming fields? Does it contain an instruction to overlay on ARN (or </w:t>
      </w:r>
      <w:r w:rsidR="00957501" w:rsidRPr="00154DD8">
        <w:rPr>
          <w:rFonts w:asciiTheme="minorHAnsi" w:hAnsiTheme="minorHAnsi" w:cstheme="minorHAnsi"/>
          <w:bCs/>
        </w:rPr>
        <w:t>another</w:t>
      </w:r>
      <w:r w:rsidRPr="00154DD8">
        <w:rPr>
          <w:rFonts w:asciiTheme="minorHAnsi" w:hAnsiTheme="minorHAnsi" w:cstheme="minorHAnsi"/>
          <w:bCs/>
        </w:rPr>
        <w:t xml:space="preserve"> appropriate field) if this is necessary?</w:t>
      </w:r>
    </w:p>
    <w:p w14:paraId="25A85055" w14:textId="77777777" w:rsidR="00440177" w:rsidRDefault="00154DD8" w:rsidP="00440177">
      <w:pPr>
        <w:pStyle w:val="ListBullet"/>
        <w:numPr>
          <w:ilvl w:val="0"/>
          <w:numId w:val="42"/>
        </w:numPr>
        <w:ind w:left="360" w:hanging="180"/>
        <w:rPr>
          <w:rFonts w:asciiTheme="minorHAnsi" w:hAnsiTheme="minorHAnsi" w:cstheme="minorHAnsi"/>
          <w:bCs/>
        </w:rPr>
      </w:pPr>
      <w:r w:rsidRPr="00154DD8">
        <w:rPr>
          <w:rFonts w:asciiTheme="minorHAnsi" w:hAnsiTheme="minorHAnsi" w:cstheme="minorHAnsi"/>
          <w:bCs/>
        </w:rPr>
        <w:t>Will any new MARC tags or subfields be loaded into the system? If so, are load tables and index rules set up to handle them?</w:t>
      </w:r>
    </w:p>
    <w:p w14:paraId="30242F84" w14:textId="77777777" w:rsidR="00440177" w:rsidRDefault="00154DD8" w:rsidP="00440177">
      <w:pPr>
        <w:pStyle w:val="ListBullet"/>
        <w:numPr>
          <w:ilvl w:val="0"/>
          <w:numId w:val="42"/>
        </w:numPr>
        <w:ind w:left="360" w:hanging="180"/>
        <w:rPr>
          <w:rFonts w:asciiTheme="minorHAnsi" w:hAnsiTheme="minorHAnsi" w:cstheme="minorHAnsi"/>
          <w:bCs/>
        </w:rPr>
      </w:pPr>
      <w:r w:rsidRPr="00154DD8">
        <w:rPr>
          <w:rFonts w:asciiTheme="minorHAnsi" w:hAnsiTheme="minorHAnsi" w:cstheme="minorHAnsi"/>
          <w:bCs/>
        </w:rPr>
        <w:t>Will any new types of authority records be loaded into the system? If so, are load tables and index rules set up to handle them? Adding a new thesaurus will require changes to variable fields, index rules, and system settings, some of which must be maintained by Innovative. Check Index Rules in "Management Information".</w:t>
      </w:r>
    </w:p>
    <w:p w14:paraId="24D9D739" w14:textId="77777777" w:rsidR="00440177" w:rsidRDefault="00154DD8" w:rsidP="00440177">
      <w:pPr>
        <w:pStyle w:val="ListBullet"/>
        <w:numPr>
          <w:ilvl w:val="0"/>
          <w:numId w:val="42"/>
        </w:numPr>
        <w:ind w:left="360" w:hanging="180"/>
        <w:rPr>
          <w:rFonts w:asciiTheme="minorHAnsi" w:hAnsiTheme="minorHAnsi" w:cstheme="minorHAnsi"/>
          <w:bCs/>
        </w:rPr>
      </w:pPr>
      <w:r w:rsidRPr="00154DD8">
        <w:rPr>
          <w:rFonts w:asciiTheme="minorHAnsi" w:hAnsiTheme="minorHAnsi" w:cstheme="minorHAnsi"/>
          <w:bCs/>
        </w:rPr>
        <w:t xml:space="preserve">If you are loading new authorities, use Automatic Authority Control, and have not already loaded updated bib records with the new </w:t>
      </w:r>
      <w:r w:rsidR="00B6189A" w:rsidRPr="00154DD8">
        <w:rPr>
          <w:rFonts w:asciiTheme="minorHAnsi" w:hAnsiTheme="minorHAnsi" w:cstheme="minorHAnsi"/>
          <w:bCs/>
        </w:rPr>
        <w:t>authorized</w:t>
      </w:r>
      <w:r w:rsidRPr="00154DD8">
        <w:rPr>
          <w:rFonts w:asciiTheme="minorHAnsi" w:hAnsiTheme="minorHAnsi" w:cstheme="minorHAnsi"/>
          <w:bCs/>
        </w:rPr>
        <w:t xml:space="preserve"> headings, how much overnight processing time will be required to complete an update of the database? Will you need to load the authorities in stages to allow enough processing time?</w:t>
      </w:r>
    </w:p>
    <w:p w14:paraId="546AD00F" w14:textId="77777777" w:rsidR="00BE53EE" w:rsidRPr="00BE53EE" w:rsidRDefault="00FC72CD" w:rsidP="00BE53EE">
      <w:pPr>
        <w:pStyle w:val="ListBullet"/>
        <w:numPr>
          <w:ilvl w:val="0"/>
          <w:numId w:val="42"/>
        </w:numPr>
        <w:ind w:left="360" w:hanging="180"/>
        <w:rPr>
          <w:rFonts w:asciiTheme="minorHAnsi" w:hAnsiTheme="minorHAnsi" w:cstheme="minorHAnsi"/>
          <w:b/>
          <w:bCs/>
        </w:rPr>
      </w:pPr>
      <w:r>
        <w:rPr>
          <w:rFonts w:asciiTheme="minorHAnsi" w:hAnsiTheme="minorHAnsi" w:cstheme="minorHAnsi"/>
          <w:bCs/>
        </w:rPr>
        <w:t xml:space="preserve">If you use Automatic Authority Control, Innovative recommends that you open a ticket to have it turned off during the </w:t>
      </w:r>
      <w:r w:rsidR="002A019B">
        <w:rPr>
          <w:rFonts w:asciiTheme="minorHAnsi" w:hAnsiTheme="minorHAnsi" w:cstheme="minorHAnsi"/>
          <w:bCs/>
        </w:rPr>
        <w:t>period when you are loading in the new authority records. Ask that it be turned back on when finished loading authority records</w:t>
      </w:r>
      <w:r w:rsidR="00521089">
        <w:rPr>
          <w:rFonts w:asciiTheme="minorHAnsi" w:hAnsiTheme="minorHAnsi" w:cstheme="minorHAnsi"/>
          <w:bCs/>
        </w:rPr>
        <w:t xml:space="preserve"> into Sierra</w:t>
      </w:r>
      <w:r w:rsidR="002A019B">
        <w:rPr>
          <w:rFonts w:asciiTheme="minorHAnsi" w:hAnsiTheme="minorHAnsi" w:cstheme="minorHAnsi"/>
          <w:bCs/>
        </w:rPr>
        <w:t>.</w:t>
      </w:r>
    </w:p>
    <w:p w14:paraId="00F96A96" w14:textId="77777777" w:rsidR="00BE53EE" w:rsidRDefault="00BE53EE" w:rsidP="00BE53EE">
      <w:pPr>
        <w:pStyle w:val="ListBullet"/>
        <w:numPr>
          <w:ilvl w:val="0"/>
          <w:numId w:val="0"/>
        </w:numPr>
        <w:rPr>
          <w:rFonts w:asciiTheme="minorHAnsi" w:hAnsiTheme="minorHAnsi" w:cstheme="minorHAnsi"/>
          <w:bCs/>
        </w:rPr>
      </w:pPr>
    </w:p>
    <w:p w14:paraId="7E44FF22" w14:textId="77777777" w:rsidR="00BE53EE" w:rsidRDefault="00BE53EE" w:rsidP="00BE53EE">
      <w:pPr>
        <w:pStyle w:val="ListBullet"/>
        <w:numPr>
          <w:ilvl w:val="0"/>
          <w:numId w:val="0"/>
        </w:numPr>
        <w:rPr>
          <w:rStyle w:val="Emphasis"/>
          <w:rFonts w:asciiTheme="minorHAnsi" w:hAnsiTheme="minorHAnsi" w:cstheme="minorHAnsi"/>
          <w:bCs/>
          <w:i w:val="0"/>
          <w:iCs w:val="0"/>
        </w:rPr>
      </w:pPr>
      <w:r w:rsidRPr="00BE53EE">
        <w:rPr>
          <w:rStyle w:val="Heading3Char"/>
          <w:rFonts w:eastAsia="Calibri"/>
          <w:bCs/>
          <w:color w:val="DE4726"/>
          <w:sz w:val="28"/>
          <w:szCs w:val="28"/>
        </w:rPr>
        <w:t>N</w:t>
      </w:r>
      <w:r w:rsidR="00692264" w:rsidRPr="00BE53EE">
        <w:rPr>
          <w:rStyle w:val="Heading3Char"/>
          <w:rFonts w:eastAsia="Calibri"/>
          <w:bCs/>
          <w:color w:val="DE4726"/>
          <w:sz w:val="28"/>
          <w:szCs w:val="28"/>
        </w:rPr>
        <w:t>OTE</w:t>
      </w:r>
      <w:r w:rsidR="00B6189A" w:rsidRPr="00BE53EE">
        <w:rPr>
          <w:rStyle w:val="Heading3Char"/>
          <w:rFonts w:eastAsia="Calibri"/>
          <w:bCs/>
          <w:color w:val="DE4726"/>
          <w:sz w:val="28"/>
          <w:szCs w:val="28"/>
        </w:rPr>
        <w:t xml:space="preserve">: </w:t>
      </w:r>
      <w:r w:rsidR="00B6189A" w:rsidRPr="00BE53EE">
        <w:rPr>
          <w:rStyle w:val="Emphasis"/>
          <w:rFonts w:asciiTheme="minorHAnsi" w:hAnsiTheme="minorHAnsi" w:cstheme="minorHAnsi"/>
          <w:bCs/>
          <w:i w:val="0"/>
          <w:iCs w:val="0"/>
        </w:rPr>
        <w:t>If you are loading both updated bibs and authorities, load the bib</w:t>
      </w:r>
      <w:r w:rsidR="00521089" w:rsidRPr="00BE53EE">
        <w:rPr>
          <w:rStyle w:val="Emphasis"/>
          <w:rFonts w:asciiTheme="minorHAnsi" w:hAnsiTheme="minorHAnsi" w:cstheme="minorHAnsi"/>
          <w:bCs/>
          <w:i w:val="0"/>
          <w:iCs w:val="0"/>
        </w:rPr>
        <w:t>liographic</w:t>
      </w:r>
      <w:r w:rsidR="00B6189A" w:rsidRPr="00BE53EE">
        <w:rPr>
          <w:rStyle w:val="Emphasis"/>
          <w:rFonts w:asciiTheme="minorHAnsi" w:hAnsiTheme="minorHAnsi" w:cstheme="minorHAnsi"/>
          <w:bCs/>
          <w:i w:val="0"/>
          <w:iCs w:val="0"/>
        </w:rPr>
        <w:t xml:space="preserve"> records first to avoid unnecessary processing time when the authorities are loaded.</w:t>
      </w:r>
    </w:p>
    <w:p w14:paraId="7518CF50" w14:textId="77777777" w:rsidR="00BE53EE" w:rsidRDefault="00BE53EE" w:rsidP="00BE53EE">
      <w:pPr>
        <w:pStyle w:val="ListBullet"/>
        <w:numPr>
          <w:ilvl w:val="0"/>
          <w:numId w:val="0"/>
        </w:numPr>
        <w:rPr>
          <w:rStyle w:val="Emphasis"/>
          <w:rFonts w:asciiTheme="minorHAnsi" w:hAnsiTheme="minorHAnsi" w:cstheme="minorHAnsi"/>
          <w:bCs/>
          <w:i w:val="0"/>
          <w:iCs w:val="0"/>
        </w:rPr>
      </w:pPr>
    </w:p>
    <w:p w14:paraId="3EE2374A" w14:textId="43FF6473" w:rsidR="00BE53EE" w:rsidRDefault="00BE53EE" w:rsidP="00BE53EE">
      <w:pPr>
        <w:pStyle w:val="Heading1"/>
        <w:rPr>
          <w:rStyle w:val="Emphasis"/>
          <w:i w:val="0"/>
          <w:iCs w:val="0"/>
        </w:rPr>
      </w:pPr>
      <w:r>
        <w:rPr>
          <w:rStyle w:val="Emphasis"/>
          <w:i w:val="0"/>
          <w:iCs w:val="0"/>
        </w:rPr>
        <w:lastRenderedPageBreak/>
        <w:t>G</w:t>
      </w:r>
      <w:r w:rsidR="00B6189A" w:rsidRPr="00B6189A">
        <w:rPr>
          <w:rStyle w:val="Emphasis"/>
          <w:i w:val="0"/>
          <w:iCs w:val="0"/>
        </w:rPr>
        <w:t>eneral Considerations for Loading:</w:t>
      </w:r>
    </w:p>
    <w:p w14:paraId="37BD6EDD" w14:textId="77777777" w:rsidR="00BE53EE" w:rsidRDefault="00BE53EE" w:rsidP="00BE53EE">
      <w:pPr>
        <w:pStyle w:val="Heading1"/>
        <w:rPr>
          <w:rStyle w:val="Emphasis"/>
          <w:i w:val="0"/>
          <w:iCs w:val="0"/>
        </w:rPr>
      </w:pPr>
    </w:p>
    <w:p w14:paraId="00D6DC86" w14:textId="77777777" w:rsidR="00BE53EE" w:rsidRDefault="00B6189A" w:rsidP="00BE53EE">
      <w:pPr>
        <w:pStyle w:val="Heading1"/>
        <w:rPr>
          <w:rStyle w:val="Emphasis"/>
          <w:rFonts w:asciiTheme="minorHAnsi" w:hAnsiTheme="minorHAnsi" w:cstheme="minorHAnsi"/>
          <w:b w:val="0"/>
          <w:bCs/>
          <w:i w:val="0"/>
          <w:iCs w:val="0"/>
          <w:sz w:val="22"/>
          <w:szCs w:val="22"/>
        </w:rPr>
      </w:pPr>
      <w:r w:rsidRPr="00B6189A">
        <w:rPr>
          <w:rStyle w:val="Emphasis"/>
          <w:rFonts w:asciiTheme="minorHAnsi" w:hAnsiTheme="minorHAnsi" w:cstheme="minorHAnsi"/>
          <w:b w:val="0"/>
          <w:bCs/>
          <w:i w:val="0"/>
          <w:iCs w:val="0"/>
          <w:sz w:val="22"/>
          <w:szCs w:val="22"/>
        </w:rPr>
        <w:t>You may have other considerations not discussed above.</w:t>
      </w:r>
    </w:p>
    <w:p w14:paraId="40ECB2A7" w14:textId="77777777" w:rsidR="00BE53EE" w:rsidRDefault="00BE53EE" w:rsidP="00BE53EE">
      <w:pPr>
        <w:pStyle w:val="Heading1"/>
        <w:rPr>
          <w:rStyle w:val="Emphasis"/>
          <w:rFonts w:asciiTheme="minorHAnsi" w:hAnsiTheme="minorHAnsi" w:cstheme="minorHAnsi"/>
          <w:b w:val="0"/>
          <w:bCs/>
          <w:i w:val="0"/>
          <w:iCs w:val="0"/>
          <w:sz w:val="22"/>
          <w:szCs w:val="22"/>
        </w:rPr>
      </w:pPr>
    </w:p>
    <w:p w14:paraId="1FB8DD0E" w14:textId="77777777" w:rsidR="00BE53EE" w:rsidRDefault="00B6189A" w:rsidP="00BE53EE">
      <w:pPr>
        <w:pStyle w:val="Heading1"/>
        <w:rPr>
          <w:rStyle w:val="Emphasis"/>
          <w:rFonts w:asciiTheme="minorHAnsi" w:hAnsiTheme="minorHAnsi" w:cstheme="minorHAnsi"/>
          <w:b w:val="0"/>
          <w:bCs/>
          <w:i w:val="0"/>
          <w:iCs w:val="0"/>
          <w:sz w:val="22"/>
          <w:szCs w:val="22"/>
        </w:rPr>
      </w:pPr>
      <w:r w:rsidRPr="00B6189A">
        <w:rPr>
          <w:rStyle w:val="Emphasis"/>
          <w:rFonts w:asciiTheme="minorHAnsi" w:hAnsiTheme="minorHAnsi" w:cstheme="minorHAnsi"/>
          <w:b w:val="0"/>
          <w:bCs/>
          <w:i w:val="0"/>
          <w:iCs w:val="0"/>
          <w:sz w:val="22"/>
          <w:szCs w:val="22"/>
        </w:rPr>
        <w:t xml:space="preserve">A good place to start with questions about a project is with your library's </w:t>
      </w:r>
      <w:r w:rsidR="00751312">
        <w:rPr>
          <w:rStyle w:val="Emphasis"/>
          <w:rFonts w:asciiTheme="minorHAnsi" w:hAnsiTheme="minorHAnsi" w:cstheme="minorHAnsi"/>
          <w:b w:val="0"/>
          <w:bCs/>
          <w:i w:val="0"/>
          <w:iCs w:val="0"/>
          <w:sz w:val="22"/>
          <w:szCs w:val="22"/>
        </w:rPr>
        <w:t>account manager</w:t>
      </w:r>
      <w:r w:rsidRPr="00B6189A">
        <w:rPr>
          <w:rStyle w:val="Emphasis"/>
          <w:rFonts w:asciiTheme="minorHAnsi" w:hAnsiTheme="minorHAnsi" w:cstheme="minorHAnsi"/>
          <w:b w:val="0"/>
          <w:bCs/>
          <w:i w:val="0"/>
          <w:iCs w:val="0"/>
          <w:sz w:val="22"/>
          <w:szCs w:val="22"/>
        </w:rPr>
        <w:t xml:space="preserve">. Your </w:t>
      </w:r>
      <w:r w:rsidR="00751312">
        <w:rPr>
          <w:rStyle w:val="Emphasis"/>
          <w:rFonts w:asciiTheme="minorHAnsi" w:hAnsiTheme="minorHAnsi" w:cstheme="minorHAnsi"/>
          <w:b w:val="0"/>
          <w:bCs/>
          <w:i w:val="0"/>
          <w:iCs w:val="0"/>
          <w:sz w:val="22"/>
          <w:szCs w:val="22"/>
        </w:rPr>
        <w:t xml:space="preserve">account manager </w:t>
      </w:r>
      <w:r w:rsidRPr="00B6189A">
        <w:rPr>
          <w:rStyle w:val="Emphasis"/>
          <w:rFonts w:asciiTheme="minorHAnsi" w:hAnsiTheme="minorHAnsi" w:cstheme="minorHAnsi"/>
          <w:b w:val="0"/>
          <w:bCs/>
          <w:i w:val="0"/>
          <w:iCs w:val="0"/>
          <w:sz w:val="22"/>
          <w:szCs w:val="22"/>
        </w:rPr>
        <w:t xml:space="preserve">can assist you with getting the information you need and can help you determine whether you will need Profiling Services or not. If you are not sure who your </w:t>
      </w:r>
      <w:r w:rsidR="00CD23DF">
        <w:rPr>
          <w:rStyle w:val="Emphasis"/>
          <w:rFonts w:asciiTheme="minorHAnsi" w:hAnsiTheme="minorHAnsi" w:cstheme="minorHAnsi"/>
          <w:b w:val="0"/>
          <w:bCs/>
          <w:i w:val="0"/>
          <w:iCs w:val="0"/>
          <w:sz w:val="22"/>
          <w:szCs w:val="22"/>
        </w:rPr>
        <w:t>account manager</w:t>
      </w:r>
      <w:r w:rsidR="00CD23DF" w:rsidRPr="00B6189A">
        <w:rPr>
          <w:rStyle w:val="Emphasis"/>
          <w:rFonts w:asciiTheme="minorHAnsi" w:hAnsiTheme="minorHAnsi" w:cstheme="minorHAnsi"/>
          <w:b w:val="0"/>
          <w:bCs/>
          <w:i w:val="0"/>
          <w:iCs w:val="0"/>
          <w:sz w:val="22"/>
          <w:szCs w:val="22"/>
        </w:rPr>
        <w:t xml:space="preserve"> </w:t>
      </w:r>
      <w:r w:rsidRPr="00B6189A">
        <w:rPr>
          <w:rStyle w:val="Emphasis"/>
          <w:rFonts w:asciiTheme="minorHAnsi" w:hAnsiTheme="minorHAnsi" w:cstheme="minorHAnsi"/>
          <w:b w:val="0"/>
          <w:bCs/>
          <w:i w:val="0"/>
          <w:iCs w:val="0"/>
          <w:sz w:val="22"/>
          <w:szCs w:val="22"/>
        </w:rPr>
        <w:t>is, send email to 'sales@iii.com' or call Innovative and ask to be referred to Customer Sales.</w:t>
      </w:r>
    </w:p>
    <w:p w14:paraId="6C0CD976" w14:textId="77777777" w:rsidR="00BE53EE" w:rsidRDefault="00BE53EE" w:rsidP="00BE53EE">
      <w:pPr>
        <w:pStyle w:val="Heading1"/>
        <w:rPr>
          <w:rStyle w:val="Emphasis"/>
          <w:rFonts w:asciiTheme="minorHAnsi" w:hAnsiTheme="minorHAnsi" w:cstheme="minorHAnsi"/>
          <w:b w:val="0"/>
          <w:bCs/>
          <w:i w:val="0"/>
          <w:iCs w:val="0"/>
          <w:sz w:val="22"/>
          <w:szCs w:val="22"/>
        </w:rPr>
      </w:pPr>
    </w:p>
    <w:p w14:paraId="0FEEF8BE" w14:textId="12052FF1" w:rsidR="00B6189A" w:rsidRDefault="00B6189A" w:rsidP="00BE53EE">
      <w:pPr>
        <w:pStyle w:val="Heading1"/>
      </w:pPr>
      <w:r w:rsidRPr="00B6189A">
        <w:t>Additional References</w:t>
      </w:r>
    </w:p>
    <w:p w14:paraId="6BB64C8A" w14:textId="77777777" w:rsidR="00B6189A" w:rsidRPr="00B6189A" w:rsidRDefault="00B6189A" w:rsidP="00B6189A">
      <w:pPr>
        <w:pStyle w:val="Heading1"/>
        <w:ind w:left="450"/>
        <w:rPr>
          <w:rStyle w:val="Emphasis"/>
          <w:rFonts w:asciiTheme="minorHAnsi" w:hAnsiTheme="minorHAnsi" w:cstheme="minorHAnsi"/>
          <w:b w:val="0"/>
          <w:bCs/>
          <w:i w:val="0"/>
          <w:iCs w:val="0"/>
          <w:sz w:val="22"/>
          <w:szCs w:val="22"/>
        </w:rPr>
      </w:pPr>
    </w:p>
    <w:p w14:paraId="4BA3350E" w14:textId="012BD5D0" w:rsidR="00B6189A" w:rsidRPr="00B6189A" w:rsidRDefault="00B325B1" w:rsidP="00F23BD7">
      <w:pPr>
        <w:pStyle w:val="Heading1"/>
        <w:numPr>
          <w:ilvl w:val="0"/>
          <w:numId w:val="41"/>
        </w:numPr>
        <w:rPr>
          <w:rStyle w:val="Emphasis"/>
          <w:rFonts w:asciiTheme="minorHAnsi" w:hAnsiTheme="minorHAnsi" w:cstheme="minorHAnsi"/>
          <w:b w:val="0"/>
          <w:bCs/>
          <w:i w:val="0"/>
          <w:iCs w:val="0"/>
          <w:color w:val="DE4726"/>
          <w:sz w:val="22"/>
          <w:szCs w:val="22"/>
        </w:rPr>
      </w:pPr>
      <w:hyperlink r:id="rId11" w:anchor="sgil/sgil_data_exchange_output_records.html" w:history="1">
        <w:r w:rsidR="00B6189A" w:rsidRPr="00523B38">
          <w:rPr>
            <w:rStyle w:val="Hyperlink"/>
            <w:rFonts w:asciiTheme="minorHAnsi" w:hAnsiTheme="minorHAnsi" w:cstheme="minorHAnsi"/>
            <w:b w:val="0"/>
            <w:bCs/>
            <w:sz w:val="22"/>
            <w:szCs w:val="22"/>
          </w:rPr>
          <w:t>Exporting Records in Data Exchange</w:t>
        </w:r>
      </w:hyperlink>
      <w:r w:rsidR="00B6189A" w:rsidRPr="00B6189A">
        <w:rPr>
          <w:rStyle w:val="Emphasis"/>
          <w:rFonts w:asciiTheme="minorHAnsi" w:hAnsiTheme="minorHAnsi" w:cstheme="minorHAnsi"/>
          <w:b w:val="0"/>
          <w:bCs/>
          <w:i w:val="0"/>
          <w:iCs w:val="0"/>
          <w:color w:val="DE4726"/>
          <w:sz w:val="22"/>
          <w:szCs w:val="22"/>
        </w:rPr>
        <w:t xml:space="preserve"> </w:t>
      </w:r>
    </w:p>
    <w:p w14:paraId="49E8F5B7" w14:textId="7520EBD6" w:rsidR="00B6189A" w:rsidRDefault="00B325B1" w:rsidP="00F23BD7">
      <w:pPr>
        <w:pStyle w:val="Heading1"/>
        <w:numPr>
          <w:ilvl w:val="0"/>
          <w:numId w:val="41"/>
        </w:numPr>
        <w:rPr>
          <w:rStyle w:val="Emphasis"/>
          <w:rFonts w:asciiTheme="minorHAnsi" w:hAnsiTheme="minorHAnsi" w:cstheme="minorHAnsi"/>
          <w:b w:val="0"/>
          <w:bCs/>
          <w:i w:val="0"/>
          <w:iCs w:val="0"/>
          <w:color w:val="DE4726"/>
          <w:sz w:val="22"/>
          <w:szCs w:val="22"/>
        </w:rPr>
      </w:pPr>
      <w:hyperlink r:id="rId12" w:anchor="sgil/sgil_data_exchange_load_files.html" w:history="1">
        <w:r w:rsidR="00B6189A" w:rsidRPr="00073B18">
          <w:rPr>
            <w:rStyle w:val="Hyperlink"/>
            <w:rFonts w:asciiTheme="minorHAnsi" w:hAnsiTheme="minorHAnsi" w:cstheme="minorHAnsi"/>
            <w:b w:val="0"/>
            <w:bCs/>
            <w:sz w:val="22"/>
            <w:szCs w:val="22"/>
          </w:rPr>
          <w:t>Loading Records in Data Exchange</w:t>
        </w:r>
      </w:hyperlink>
      <w:r w:rsidR="00B6189A" w:rsidRPr="00B6189A">
        <w:rPr>
          <w:rStyle w:val="Emphasis"/>
          <w:rFonts w:asciiTheme="minorHAnsi" w:hAnsiTheme="minorHAnsi" w:cstheme="minorHAnsi"/>
          <w:b w:val="0"/>
          <w:bCs/>
          <w:i w:val="0"/>
          <w:iCs w:val="0"/>
          <w:color w:val="DE4726"/>
          <w:sz w:val="22"/>
          <w:szCs w:val="22"/>
        </w:rPr>
        <w:t xml:space="preserve"> </w:t>
      </w:r>
    </w:p>
    <w:p w14:paraId="601875C2" w14:textId="41FE01CD" w:rsidR="009D70C6" w:rsidRPr="00F23BD7" w:rsidRDefault="00B325B1" w:rsidP="00F23BD7">
      <w:pPr>
        <w:pStyle w:val="Heading1"/>
        <w:numPr>
          <w:ilvl w:val="0"/>
          <w:numId w:val="41"/>
        </w:numPr>
        <w:rPr>
          <w:rStyle w:val="Hyperlink"/>
          <w:rFonts w:asciiTheme="minorHAnsi" w:hAnsiTheme="minorHAnsi" w:cstheme="minorHAnsi"/>
          <w:b w:val="0"/>
          <w:bCs/>
          <w:color w:val="DE4726"/>
          <w:sz w:val="22"/>
          <w:szCs w:val="22"/>
          <w:u w:val="none"/>
        </w:rPr>
      </w:pPr>
      <w:hyperlink r:id="rId13" w:anchor="sadmin/sadmin_admin_corner_codes_used.html" w:history="1">
        <w:r w:rsidR="009D70C6" w:rsidRPr="009D70C6">
          <w:rPr>
            <w:rStyle w:val="Hyperlink"/>
            <w:rFonts w:asciiTheme="minorHAnsi" w:hAnsiTheme="minorHAnsi" w:cstheme="minorHAnsi"/>
            <w:b w:val="0"/>
            <w:bCs/>
            <w:sz w:val="22"/>
            <w:szCs w:val="22"/>
          </w:rPr>
          <w:t>MARC Export Tables</w:t>
        </w:r>
      </w:hyperlink>
    </w:p>
    <w:p w14:paraId="5A9FADA5" w14:textId="3AD57DB7" w:rsidR="00F23BD7" w:rsidRDefault="00F23BD7" w:rsidP="00F23BD7">
      <w:pPr>
        <w:pStyle w:val="Heading1"/>
        <w:rPr>
          <w:rStyle w:val="Hyperlink"/>
          <w:rFonts w:asciiTheme="minorHAnsi" w:hAnsiTheme="minorHAnsi" w:cstheme="minorHAnsi"/>
          <w:b w:val="0"/>
          <w:bCs/>
          <w:sz w:val="22"/>
          <w:szCs w:val="22"/>
        </w:rPr>
      </w:pPr>
    </w:p>
    <w:p w14:paraId="0D4DC94D" w14:textId="77777777" w:rsidR="00BE53EE" w:rsidRDefault="00BE53EE" w:rsidP="00F23BD7">
      <w:pPr>
        <w:pStyle w:val="Heading1"/>
        <w:rPr>
          <w:rStyle w:val="Hyperlink"/>
          <w:rFonts w:asciiTheme="minorHAnsi" w:hAnsiTheme="minorHAnsi" w:cstheme="minorHAnsi"/>
          <w:b w:val="0"/>
          <w:bCs/>
          <w:sz w:val="22"/>
          <w:szCs w:val="22"/>
        </w:rPr>
      </w:pPr>
    </w:p>
    <w:p w14:paraId="7C3044B1" w14:textId="77777777" w:rsidR="00BE53EE" w:rsidRDefault="00BE53EE" w:rsidP="00F23BD7">
      <w:pPr>
        <w:pStyle w:val="Heading1"/>
        <w:rPr>
          <w:rStyle w:val="Hyperlink"/>
          <w:rFonts w:asciiTheme="minorHAnsi" w:hAnsiTheme="minorHAnsi" w:cstheme="minorHAnsi"/>
          <w:b w:val="0"/>
          <w:bCs/>
          <w:sz w:val="22"/>
          <w:szCs w:val="22"/>
        </w:rPr>
      </w:pPr>
    </w:p>
    <w:p w14:paraId="62C84391" w14:textId="77777777" w:rsidR="00BE53EE" w:rsidRDefault="00BE53EE" w:rsidP="00F23BD7">
      <w:pPr>
        <w:pStyle w:val="Heading1"/>
        <w:rPr>
          <w:rStyle w:val="Hyperlink"/>
          <w:rFonts w:asciiTheme="minorHAnsi" w:hAnsiTheme="minorHAnsi" w:cstheme="minorHAnsi"/>
          <w:b w:val="0"/>
          <w:bCs/>
          <w:sz w:val="22"/>
          <w:szCs w:val="22"/>
        </w:rPr>
      </w:pPr>
    </w:p>
    <w:p w14:paraId="5ADAC724" w14:textId="77777777" w:rsidR="00F23BD7" w:rsidRPr="00DA0AE9" w:rsidRDefault="00F23BD7" w:rsidP="00DA0AE9">
      <w:pPr>
        <w:rPr>
          <w:rStyle w:val="Hyperlink"/>
          <w:rFonts w:asciiTheme="minorHAnsi" w:hAnsiTheme="minorHAnsi" w:cstheme="minorHAnsi"/>
          <w:bCs/>
          <w:color w:val="595959" w:themeColor="text1" w:themeTint="A6"/>
          <w:u w:val="none"/>
        </w:rPr>
      </w:pPr>
      <w:r w:rsidRPr="00DA0AE9">
        <w:rPr>
          <w:rStyle w:val="Hyperlink"/>
          <w:rFonts w:asciiTheme="minorHAnsi" w:hAnsiTheme="minorHAnsi" w:cstheme="minorHAnsi"/>
          <w:bCs/>
          <w:color w:val="595959" w:themeColor="text1" w:themeTint="A6"/>
          <w:u w:val="none"/>
        </w:rP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p>
    <w:p w14:paraId="16169516" w14:textId="77777777" w:rsidR="00F23BD7" w:rsidRPr="00DA0AE9" w:rsidRDefault="00F23BD7" w:rsidP="00DA0AE9">
      <w:pPr>
        <w:rPr>
          <w:rStyle w:val="Hyperlink"/>
          <w:rFonts w:asciiTheme="minorHAnsi" w:hAnsiTheme="minorHAnsi" w:cstheme="minorHAnsi"/>
          <w:bCs/>
          <w:color w:val="595959" w:themeColor="text1" w:themeTint="A6"/>
          <w:u w:val="none"/>
        </w:rPr>
      </w:pPr>
    </w:p>
    <w:p w14:paraId="2B8B6955" w14:textId="13B24CE4" w:rsidR="00F23BD7" w:rsidRPr="00B325B1" w:rsidRDefault="00F23BD7" w:rsidP="00B325B1">
      <w:pPr>
        <w:rPr>
          <w:rStyle w:val="Emphasis"/>
          <w:rFonts w:asciiTheme="minorHAnsi" w:hAnsiTheme="minorHAnsi" w:cstheme="minorBidi"/>
          <w:b/>
          <w:bCs/>
          <w:i w:val="0"/>
          <w:iCs w:val="0"/>
          <w:color w:val="595959" w:themeColor="text1" w:themeTint="A6"/>
        </w:rPr>
      </w:pPr>
      <w:r w:rsidRPr="3B01DC51">
        <w:rPr>
          <w:rStyle w:val="Hyperlink"/>
          <w:rFonts w:asciiTheme="minorHAnsi" w:hAnsiTheme="minorHAnsi" w:cstheme="minorBidi"/>
          <w:color w:val="595959" w:themeColor="text1" w:themeTint="A6"/>
          <w:u w:val="none"/>
        </w:rPr>
        <w:t>© 202</w:t>
      </w:r>
      <w:r w:rsidR="008D31C1">
        <w:rPr>
          <w:rStyle w:val="Hyperlink"/>
          <w:rFonts w:asciiTheme="minorHAnsi" w:hAnsiTheme="minorHAnsi" w:cstheme="minorBidi"/>
          <w:color w:val="595959" w:themeColor="text1" w:themeTint="A6"/>
          <w:u w:val="none"/>
        </w:rPr>
        <w:t>2</w:t>
      </w:r>
      <w:r w:rsidRPr="3B01DC51">
        <w:rPr>
          <w:rStyle w:val="Hyperlink"/>
          <w:rFonts w:asciiTheme="minorHAnsi" w:hAnsiTheme="minorHAnsi" w:cstheme="minorBidi"/>
          <w:color w:val="595959" w:themeColor="text1" w:themeTint="A6"/>
          <w:u w:val="none"/>
        </w:rPr>
        <w:t>, Innovative Interfaces, Inc.</w:t>
      </w:r>
    </w:p>
    <w:sectPr w:rsidR="00F23BD7" w:rsidRPr="00B325B1" w:rsidSect="002F0BFD">
      <w:footerReference w:type="default" r:id="rId14"/>
      <w:headerReference w:type="first" r:id="rId15"/>
      <w:footerReference w:type="first" r:id="rId16"/>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283E" w14:textId="77777777" w:rsidR="00B4622E" w:rsidRDefault="00B4622E" w:rsidP="0068194B">
      <w:r>
        <w:separator/>
      </w:r>
    </w:p>
    <w:p w14:paraId="2CF0A446" w14:textId="77777777" w:rsidR="00B4622E" w:rsidRDefault="00B4622E"/>
    <w:p w14:paraId="26DAE26E" w14:textId="77777777" w:rsidR="00B4622E" w:rsidRDefault="00B4622E"/>
  </w:endnote>
  <w:endnote w:type="continuationSeparator" w:id="0">
    <w:p w14:paraId="046F67F5" w14:textId="77777777" w:rsidR="00B4622E" w:rsidRDefault="00B4622E" w:rsidP="0068194B">
      <w:r>
        <w:continuationSeparator/>
      </w:r>
    </w:p>
    <w:p w14:paraId="40F3C406" w14:textId="77777777" w:rsidR="00B4622E" w:rsidRDefault="00B4622E"/>
    <w:p w14:paraId="62B3DF7D" w14:textId="77777777" w:rsidR="00B4622E" w:rsidRDefault="00B4622E"/>
  </w:endnote>
  <w:endnote w:type="continuationNotice" w:id="1">
    <w:p w14:paraId="51A47FC2" w14:textId="77777777" w:rsidR="00B4622E" w:rsidRDefault="00B46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4CC4475B"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53E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53EE">
              <w:rPr>
                <w:b/>
                <w:bCs/>
                <w:noProof/>
              </w:rPr>
              <w:t>3</w:t>
            </w:r>
            <w:r>
              <w:rPr>
                <w:b/>
                <w:bCs/>
                <w:sz w:val="24"/>
                <w:szCs w:val="24"/>
              </w:rPr>
              <w:fldChar w:fldCharType="end"/>
            </w:r>
          </w:p>
        </w:sdtContent>
      </w:sdt>
    </w:sdtContent>
  </w:sdt>
  <w:p w14:paraId="20F24401" w14:textId="4E9C9866" w:rsidR="004B6A9F" w:rsidRPr="0087588A" w:rsidRDefault="008D31C1" w:rsidP="0087588A">
    <w:pPr>
      <w:pStyle w:val="Footer"/>
    </w:pPr>
    <w:r>
      <w:rPr>
        <w:noProof/>
      </w:rPr>
      <w:drawing>
        <wp:inline distT="0" distB="0" distL="0" distR="0" wp14:anchorId="2719DE0B" wp14:editId="17070D40">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CC49" w14:textId="77777777" w:rsidR="00256302" w:rsidRPr="00FF63CE" w:rsidRDefault="00256302" w:rsidP="00256302">
    <w:pPr>
      <w:pStyle w:val="Footer"/>
      <w:tabs>
        <w:tab w:val="right" w:pos="9356"/>
      </w:tabs>
      <w:rPr>
        <w:sz w:val="16"/>
        <w:szCs w:val="16"/>
      </w:rPr>
    </w:pPr>
  </w:p>
  <w:p w14:paraId="5A03D5CC" w14:textId="77777777" w:rsidR="00256302" w:rsidRPr="000F0F91" w:rsidRDefault="00B325B1"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BE53EE">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BE53EE">
              <w:rPr>
                <w:bCs/>
                <w:iCs/>
                <w:noProof/>
                <w:sz w:val="20"/>
                <w:szCs w:val="20"/>
              </w:rPr>
              <w:t>3</w:t>
            </w:r>
            <w:r w:rsidR="00256302" w:rsidRPr="000F0F91">
              <w:rPr>
                <w:bCs/>
                <w:iCs/>
                <w:sz w:val="20"/>
                <w:szCs w:val="20"/>
              </w:rPr>
              <w:fldChar w:fldCharType="end"/>
            </w:r>
          </w:sdtContent>
        </w:sdt>
      </w:sdtContent>
    </w:sdt>
  </w:p>
  <w:p w14:paraId="602DE5AC" w14:textId="77777777" w:rsidR="00256302" w:rsidRDefault="00256302" w:rsidP="00256302">
    <w:pPr>
      <w:pStyle w:val="Footer"/>
      <w:jc w:val="left"/>
    </w:pPr>
  </w:p>
  <w:p w14:paraId="5BD0ED45" w14:textId="37DF8438" w:rsidR="0087588A" w:rsidRPr="00256302" w:rsidRDefault="008D31C1" w:rsidP="00256302">
    <w:pPr>
      <w:pStyle w:val="Footer"/>
    </w:pPr>
    <w:r>
      <w:rPr>
        <w:noProof/>
      </w:rPr>
      <w:drawing>
        <wp:inline distT="0" distB="0" distL="0" distR="0" wp14:anchorId="71852525" wp14:editId="5C54A543">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0FDD" w14:textId="77777777" w:rsidR="00B4622E" w:rsidRDefault="00B4622E" w:rsidP="0068194B">
      <w:r>
        <w:separator/>
      </w:r>
    </w:p>
    <w:p w14:paraId="2AF97697" w14:textId="77777777" w:rsidR="00B4622E" w:rsidRDefault="00B4622E"/>
    <w:p w14:paraId="3F474883" w14:textId="77777777" w:rsidR="00B4622E" w:rsidRDefault="00B4622E"/>
  </w:footnote>
  <w:footnote w:type="continuationSeparator" w:id="0">
    <w:p w14:paraId="4CB9423F" w14:textId="77777777" w:rsidR="00B4622E" w:rsidRDefault="00B4622E" w:rsidP="0068194B">
      <w:r>
        <w:continuationSeparator/>
      </w:r>
    </w:p>
    <w:p w14:paraId="7A2F5B47" w14:textId="77777777" w:rsidR="00B4622E" w:rsidRDefault="00B4622E"/>
    <w:p w14:paraId="05CD9E52" w14:textId="77777777" w:rsidR="00B4622E" w:rsidRDefault="00B4622E"/>
  </w:footnote>
  <w:footnote w:type="continuationNotice" w:id="1">
    <w:p w14:paraId="64D61022" w14:textId="77777777" w:rsidR="00B4622E" w:rsidRDefault="00B462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4C25" w14:textId="77777777" w:rsidR="0087588A" w:rsidRDefault="006565D3" w:rsidP="00024EA2">
    <w:pPr>
      <w:pStyle w:val="Header"/>
      <w:ind w:left="1440" w:firstLine="720"/>
    </w:pPr>
    <w:r w:rsidRPr="006565D3">
      <w:rPr>
        <w:noProof/>
        <w:lang w:bidi="he-IL"/>
      </w:rPr>
      <w:drawing>
        <wp:anchor distT="0" distB="0" distL="114300" distR="114300" simplePos="0" relativeHeight="251658240" behindDoc="0" locked="0" layoutInCell="1" allowOverlap="1" wp14:anchorId="33425E03" wp14:editId="4E4AF122">
          <wp:simplePos x="0" y="0"/>
          <wp:positionH relativeFrom="column">
            <wp:posOffset>1809750</wp:posOffset>
          </wp:positionH>
          <wp:positionV relativeFrom="paragraph">
            <wp:posOffset>-60960</wp:posOffset>
          </wp:positionV>
          <wp:extent cx="2286000" cy="857250"/>
          <wp:effectExtent l="0" t="0" r="0" b="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anchor>
      </w:drawing>
    </w:r>
  </w:p>
</w:hdr>
</file>

<file path=word/intelligence.xml><?xml version="1.0" encoding="utf-8"?>
<int:Intelligence xmlns:int="http://schemas.microsoft.com/office/intelligence/2019/intelligence">
  <int:IntelligenceSettings/>
  <int:Manifest>
    <int:WordHash hashCode="Utp4RuOW/zjNZy" id="KGM0ZNo/"/>
  </int:Manifest>
  <int:Observations>
    <int:Content id="KGM0ZN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9"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F72FE"/>
    <w:multiLevelType w:val="hybridMultilevel"/>
    <w:tmpl w:val="8C180D0E"/>
    <w:lvl w:ilvl="0" w:tplc="05E2F966">
      <w:start w:val="1"/>
      <w:numFmt w:val="bullet"/>
      <w:lvlText w:val=""/>
      <w:lvlJc w:val="left"/>
      <w:pPr>
        <w:ind w:left="1458"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7C57EE"/>
    <w:multiLevelType w:val="hybridMultilevel"/>
    <w:tmpl w:val="17045336"/>
    <w:lvl w:ilvl="0" w:tplc="DDF6A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1A72416D"/>
    <w:multiLevelType w:val="hybridMultilevel"/>
    <w:tmpl w:val="2C18E5EA"/>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5" w15:restartNumberingAfterBreak="0">
    <w:nsid w:val="1DDE11AE"/>
    <w:multiLevelType w:val="hybridMultilevel"/>
    <w:tmpl w:val="FBFC7602"/>
    <w:lvl w:ilvl="0" w:tplc="D1DC86B6">
      <w:start w:val="1"/>
      <w:numFmt w:val="bullet"/>
      <w:lvlText w:val=""/>
      <w:lvlJc w:val="left"/>
      <w:pPr>
        <w:ind w:left="117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1FF40A20"/>
    <w:multiLevelType w:val="multilevel"/>
    <w:tmpl w:val="3646940C"/>
    <w:lvl w:ilvl="0">
      <w:start w:val="1"/>
      <w:numFmt w:val="bullet"/>
      <w:lvlText w:val=""/>
      <w:lvlJc w:val="left"/>
      <w:pPr>
        <w:tabs>
          <w:tab w:val="num" w:pos="720"/>
        </w:tabs>
        <w:ind w:left="720" w:hanging="360"/>
      </w:pPr>
      <w:rPr>
        <w:rFonts w:ascii="Symbol" w:hAnsi="Symbol" w:hint="default"/>
        <w:color w:val="FAA21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7F2AF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FC0B81"/>
    <w:multiLevelType w:val="multilevel"/>
    <w:tmpl w:val="EC9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651F16"/>
    <w:multiLevelType w:val="hybridMultilevel"/>
    <w:tmpl w:val="73D088F2"/>
    <w:lvl w:ilvl="0" w:tplc="05E2F966">
      <w:start w:val="1"/>
      <w:numFmt w:val="bullet"/>
      <w:lvlText w:val=""/>
      <w:lvlJc w:val="left"/>
      <w:pPr>
        <w:ind w:left="1170" w:hanging="360"/>
      </w:pPr>
      <w:rPr>
        <w:rFonts w:ascii="Symbol" w:hAnsi="Symbol" w:hint="default"/>
        <w:color w:val="FAA21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1E25A6"/>
    <w:multiLevelType w:val="hybridMultilevel"/>
    <w:tmpl w:val="F32EC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5C200B"/>
    <w:multiLevelType w:val="hybridMultilevel"/>
    <w:tmpl w:val="D9CE4DDC"/>
    <w:lvl w:ilvl="0" w:tplc="05E2F966">
      <w:start w:val="1"/>
      <w:numFmt w:val="bullet"/>
      <w:lvlText w:val=""/>
      <w:lvlJc w:val="left"/>
      <w:pPr>
        <w:ind w:left="1170" w:hanging="360"/>
      </w:pPr>
      <w:rPr>
        <w:rFonts w:ascii="Symbol" w:hAnsi="Symbol" w:hint="default"/>
        <w:color w:val="FAA21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38750D95"/>
    <w:multiLevelType w:val="hybridMultilevel"/>
    <w:tmpl w:val="67BCF342"/>
    <w:lvl w:ilvl="0" w:tplc="05E2F966">
      <w:start w:val="1"/>
      <w:numFmt w:val="bullet"/>
      <w:lvlText w:val=""/>
      <w:lvlJc w:val="left"/>
      <w:pPr>
        <w:ind w:left="1170" w:hanging="360"/>
      </w:pPr>
      <w:rPr>
        <w:rFonts w:ascii="Symbol" w:hAnsi="Symbol" w:hint="default"/>
        <w:color w:val="FAA21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00427F8"/>
    <w:multiLevelType w:val="hybridMultilevel"/>
    <w:tmpl w:val="3DF42AA0"/>
    <w:lvl w:ilvl="0" w:tplc="32E00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C0120C"/>
    <w:multiLevelType w:val="multilevel"/>
    <w:tmpl w:val="2AF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B16BC9"/>
    <w:multiLevelType w:val="hybridMultilevel"/>
    <w:tmpl w:val="E9DE72AA"/>
    <w:lvl w:ilvl="0" w:tplc="40242D6C">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B094EF6"/>
    <w:multiLevelType w:val="hybridMultilevel"/>
    <w:tmpl w:val="E9AABDB2"/>
    <w:lvl w:ilvl="0" w:tplc="D1DC86B6">
      <w:start w:val="1"/>
      <w:numFmt w:val="bullet"/>
      <w:lvlText w:val=""/>
      <w:lvlJc w:val="left"/>
      <w:pPr>
        <w:ind w:left="117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EFD0F71"/>
    <w:multiLevelType w:val="hybridMultilevel"/>
    <w:tmpl w:val="90DE234C"/>
    <w:lvl w:ilvl="0" w:tplc="E0DAA414">
      <w:start w:val="1"/>
      <w:numFmt w:val="bullet"/>
      <w:lvlText w:val=""/>
      <w:lvlJc w:val="left"/>
      <w:pPr>
        <w:ind w:left="720" w:hanging="360"/>
      </w:pPr>
      <w:rPr>
        <w:rFonts w:ascii="Symbol" w:hAnsi="Symbol" w:cs="Symbol" w:hint="default"/>
        <w:color w:val="DE47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614DE"/>
    <w:multiLevelType w:val="hybridMultilevel"/>
    <w:tmpl w:val="82881D26"/>
    <w:lvl w:ilvl="0" w:tplc="BF467770">
      <w:start w:val="1"/>
      <w:numFmt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4109E5"/>
    <w:multiLevelType w:val="hybridMultilevel"/>
    <w:tmpl w:val="8E2A43E4"/>
    <w:lvl w:ilvl="0" w:tplc="05E2F966">
      <w:start w:val="1"/>
      <w:numFmt w:val="bullet"/>
      <w:lvlText w:val=""/>
      <w:lvlJc w:val="left"/>
      <w:pPr>
        <w:ind w:left="1170" w:hanging="360"/>
      </w:pPr>
      <w:rPr>
        <w:rFonts w:ascii="Symbol" w:hAnsi="Symbol" w:hint="default"/>
        <w:color w:val="FAA21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A98557F"/>
    <w:multiLevelType w:val="hybridMultilevel"/>
    <w:tmpl w:val="5998B4F4"/>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7408A"/>
    <w:multiLevelType w:val="hybridMultilevel"/>
    <w:tmpl w:val="7AE05220"/>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7" w15:restartNumberingAfterBreak="0">
    <w:nsid w:val="63B726DD"/>
    <w:multiLevelType w:val="hybridMultilevel"/>
    <w:tmpl w:val="1D76B924"/>
    <w:lvl w:ilvl="0" w:tplc="46245A4A">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03463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4B4A39"/>
    <w:multiLevelType w:val="hybridMultilevel"/>
    <w:tmpl w:val="862A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6E0ADF"/>
    <w:multiLevelType w:val="hybridMultilevel"/>
    <w:tmpl w:val="BF98BFD0"/>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8634F"/>
    <w:multiLevelType w:val="hybridMultilevel"/>
    <w:tmpl w:val="31B43CAC"/>
    <w:lvl w:ilvl="0" w:tplc="D1DC86B6">
      <w:start w:val="1"/>
      <w:numFmt w:val="bullet"/>
      <w:lvlText w:val=""/>
      <w:lvlJc w:val="left"/>
      <w:pPr>
        <w:ind w:left="1170" w:hanging="360"/>
      </w:pPr>
      <w:rPr>
        <w:rFonts w:ascii="Symbol" w:hAnsi="Symbol" w:hint="default"/>
        <w:caps w:val="0"/>
        <w:strike w:val="0"/>
        <w:dstrike w:val="0"/>
        <w:vanish w:val="0"/>
        <w:color w:val="D54120"/>
        <w:vertAlign w:val="baseli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3"/>
  </w:num>
  <w:num w:numId="6">
    <w:abstractNumId w:val="3"/>
  </w:num>
  <w:num w:numId="7">
    <w:abstractNumId w:val="20"/>
  </w:num>
  <w:num w:numId="8">
    <w:abstractNumId w:val="2"/>
  </w:num>
  <w:num w:numId="9">
    <w:abstractNumId w:val="30"/>
  </w:num>
  <w:num w:numId="10">
    <w:abstractNumId w:val="5"/>
  </w:num>
  <w:num w:numId="11">
    <w:abstractNumId w:val="4"/>
  </w:num>
  <w:num w:numId="12">
    <w:abstractNumId w:val="1"/>
  </w:num>
  <w:num w:numId="13">
    <w:abstractNumId w:val="0"/>
  </w:num>
  <w:num w:numId="14">
    <w:abstractNumId w:val="10"/>
  </w:num>
  <w:num w:numId="15">
    <w:abstractNumId w:val="28"/>
  </w:num>
  <w:num w:numId="16">
    <w:abstractNumId w:val="25"/>
  </w:num>
  <w:num w:numId="17">
    <w:abstractNumId w:val="33"/>
  </w:num>
  <w:num w:numId="18">
    <w:abstractNumId w:val="32"/>
  </w:num>
  <w:num w:numId="19">
    <w:abstractNumId w:val="37"/>
  </w:num>
  <w:num w:numId="20">
    <w:abstractNumId w:val="14"/>
  </w:num>
  <w:num w:numId="21">
    <w:abstractNumId w:val="21"/>
  </w:num>
  <w:num w:numId="22">
    <w:abstractNumId w:val="40"/>
  </w:num>
  <w:num w:numId="23">
    <w:abstractNumId w:val="17"/>
  </w:num>
  <w:num w:numId="24">
    <w:abstractNumId w:val="11"/>
  </w:num>
  <w:num w:numId="25">
    <w:abstractNumId w:val="38"/>
  </w:num>
  <w:num w:numId="26">
    <w:abstractNumId w:val="18"/>
  </w:num>
  <w:num w:numId="27">
    <w:abstractNumId w:val="26"/>
  </w:num>
  <w:num w:numId="28">
    <w:abstractNumId w:val="16"/>
  </w:num>
  <w:num w:numId="29">
    <w:abstractNumId w:val="35"/>
  </w:num>
  <w:num w:numId="30">
    <w:abstractNumId w:val="27"/>
  </w:num>
  <w:num w:numId="31">
    <w:abstractNumId w:val="24"/>
  </w:num>
  <w:num w:numId="32">
    <w:abstractNumId w:val="12"/>
  </w:num>
  <w:num w:numId="33">
    <w:abstractNumId w:val="39"/>
  </w:num>
  <w:num w:numId="34">
    <w:abstractNumId w:val="36"/>
  </w:num>
  <w:num w:numId="35">
    <w:abstractNumId w:val="34"/>
  </w:num>
  <w:num w:numId="36">
    <w:abstractNumId w:val="23"/>
  </w:num>
  <w:num w:numId="37">
    <w:abstractNumId w:val="22"/>
  </w:num>
  <w:num w:numId="38">
    <w:abstractNumId w:val="19"/>
  </w:num>
  <w:num w:numId="39">
    <w:abstractNumId w:val="15"/>
  </w:num>
  <w:num w:numId="40">
    <w:abstractNumId w:val="41"/>
  </w:num>
  <w:num w:numId="41">
    <w:abstractNumId w:val="2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95"/>
    <w:rsid w:val="000001EF"/>
    <w:rsid w:val="00007322"/>
    <w:rsid w:val="00007728"/>
    <w:rsid w:val="00024584"/>
    <w:rsid w:val="00024730"/>
    <w:rsid w:val="00024EA2"/>
    <w:rsid w:val="00044184"/>
    <w:rsid w:val="000453DC"/>
    <w:rsid w:val="00055E95"/>
    <w:rsid w:val="00057A91"/>
    <w:rsid w:val="0007021F"/>
    <w:rsid w:val="00073B18"/>
    <w:rsid w:val="00096822"/>
    <w:rsid w:val="000B27B0"/>
    <w:rsid w:val="000B2BA5"/>
    <w:rsid w:val="000B7B38"/>
    <w:rsid w:val="000F2F8C"/>
    <w:rsid w:val="000F7353"/>
    <w:rsid w:val="0010006E"/>
    <w:rsid w:val="001045A8"/>
    <w:rsid w:val="00114A91"/>
    <w:rsid w:val="00122FAC"/>
    <w:rsid w:val="001427E1"/>
    <w:rsid w:val="00151D61"/>
    <w:rsid w:val="00154DD8"/>
    <w:rsid w:val="00155A9E"/>
    <w:rsid w:val="00163668"/>
    <w:rsid w:val="00163960"/>
    <w:rsid w:val="00171566"/>
    <w:rsid w:val="00174676"/>
    <w:rsid w:val="001755A8"/>
    <w:rsid w:val="00184014"/>
    <w:rsid w:val="00192008"/>
    <w:rsid w:val="0019247B"/>
    <w:rsid w:val="00193FB1"/>
    <w:rsid w:val="001A506C"/>
    <w:rsid w:val="001C0E68"/>
    <w:rsid w:val="001C43E2"/>
    <w:rsid w:val="001C4B6F"/>
    <w:rsid w:val="001D0BF1"/>
    <w:rsid w:val="001E02B5"/>
    <w:rsid w:val="001E3120"/>
    <w:rsid w:val="001E7E0C"/>
    <w:rsid w:val="001F0BB0"/>
    <w:rsid w:val="001F4E6D"/>
    <w:rsid w:val="001F6140"/>
    <w:rsid w:val="001F6C5B"/>
    <w:rsid w:val="00203573"/>
    <w:rsid w:val="002054DA"/>
    <w:rsid w:val="0020597D"/>
    <w:rsid w:val="00211F63"/>
    <w:rsid w:val="00213B4C"/>
    <w:rsid w:val="0021568C"/>
    <w:rsid w:val="002253B0"/>
    <w:rsid w:val="00236D54"/>
    <w:rsid w:val="00241D8C"/>
    <w:rsid w:val="00241FDB"/>
    <w:rsid w:val="0024720C"/>
    <w:rsid w:val="00256302"/>
    <w:rsid w:val="002617AE"/>
    <w:rsid w:val="002638D0"/>
    <w:rsid w:val="002647D3"/>
    <w:rsid w:val="00275EAE"/>
    <w:rsid w:val="00280AE1"/>
    <w:rsid w:val="00294998"/>
    <w:rsid w:val="00296453"/>
    <w:rsid w:val="00297F18"/>
    <w:rsid w:val="002A019B"/>
    <w:rsid w:val="002A1945"/>
    <w:rsid w:val="002B2958"/>
    <w:rsid w:val="002B3FC8"/>
    <w:rsid w:val="002B59B8"/>
    <w:rsid w:val="002D23C5"/>
    <w:rsid w:val="002D6137"/>
    <w:rsid w:val="002E7E61"/>
    <w:rsid w:val="002F05E5"/>
    <w:rsid w:val="002F0BFD"/>
    <w:rsid w:val="002F254D"/>
    <w:rsid w:val="002F30E4"/>
    <w:rsid w:val="00307140"/>
    <w:rsid w:val="00310C00"/>
    <w:rsid w:val="00310EE2"/>
    <w:rsid w:val="00316DFF"/>
    <w:rsid w:val="00325B57"/>
    <w:rsid w:val="0033555E"/>
    <w:rsid w:val="00336056"/>
    <w:rsid w:val="003544E1"/>
    <w:rsid w:val="00355B05"/>
    <w:rsid w:val="003641F7"/>
    <w:rsid w:val="00366398"/>
    <w:rsid w:val="003664DE"/>
    <w:rsid w:val="00375322"/>
    <w:rsid w:val="0037533D"/>
    <w:rsid w:val="00380DFF"/>
    <w:rsid w:val="003869C2"/>
    <w:rsid w:val="003A0632"/>
    <w:rsid w:val="003A4495"/>
    <w:rsid w:val="003A6ADF"/>
    <w:rsid w:val="003B157A"/>
    <w:rsid w:val="003B5928"/>
    <w:rsid w:val="003C4E86"/>
    <w:rsid w:val="003D380F"/>
    <w:rsid w:val="003E0CCD"/>
    <w:rsid w:val="003E160D"/>
    <w:rsid w:val="003E7110"/>
    <w:rsid w:val="003E7F04"/>
    <w:rsid w:val="003F1D5F"/>
    <w:rsid w:val="00405128"/>
    <w:rsid w:val="00406CFF"/>
    <w:rsid w:val="00416860"/>
    <w:rsid w:val="00416B25"/>
    <w:rsid w:val="00416D92"/>
    <w:rsid w:val="00420592"/>
    <w:rsid w:val="004319E0"/>
    <w:rsid w:val="00437E8C"/>
    <w:rsid w:val="00440177"/>
    <w:rsid w:val="00440225"/>
    <w:rsid w:val="004411F6"/>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4EF"/>
    <w:rsid w:val="004C2D5D"/>
    <w:rsid w:val="004C33E1"/>
    <w:rsid w:val="004E01EB"/>
    <w:rsid w:val="004E0612"/>
    <w:rsid w:val="004E2794"/>
    <w:rsid w:val="004F1101"/>
    <w:rsid w:val="00506691"/>
    <w:rsid w:val="00510392"/>
    <w:rsid w:val="00513E2A"/>
    <w:rsid w:val="005158DE"/>
    <w:rsid w:val="00521089"/>
    <w:rsid w:val="00523B38"/>
    <w:rsid w:val="00526DD0"/>
    <w:rsid w:val="005407F3"/>
    <w:rsid w:val="00542D28"/>
    <w:rsid w:val="0054645B"/>
    <w:rsid w:val="0056346E"/>
    <w:rsid w:val="00566A35"/>
    <w:rsid w:val="0056701E"/>
    <w:rsid w:val="005740D7"/>
    <w:rsid w:val="00581449"/>
    <w:rsid w:val="00586315"/>
    <w:rsid w:val="00594DBC"/>
    <w:rsid w:val="005A0F26"/>
    <w:rsid w:val="005A1B10"/>
    <w:rsid w:val="005A6850"/>
    <w:rsid w:val="005B1B1B"/>
    <w:rsid w:val="005C5932"/>
    <w:rsid w:val="005C729A"/>
    <w:rsid w:val="005D3CA7"/>
    <w:rsid w:val="005D4CC1"/>
    <w:rsid w:val="005F4B91"/>
    <w:rsid w:val="005F55D2"/>
    <w:rsid w:val="005F79C0"/>
    <w:rsid w:val="006031DB"/>
    <w:rsid w:val="00621645"/>
    <w:rsid w:val="00621AE5"/>
    <w:rsid w:val="0062312F"/>
    <w:rsid w:val="00625F2C"/>
    <w:rsid w:val="00626A36"/>
    <w:rsid w:val="00633CB8"/>
    <w:rsid w:val="00641ECE"/>
    <w:rsid w:val="00642EB4"/>
    <w:rsid w:val="006553BA"/>
    <w:rsid w:val="006565D3"/>
    <w:rsid w:val="006618E9"/>
    <w:rsid w:val="00666163"/>
    <w:rsid w:val="0068194B"/>
    <w:rsid w:val="00692264"/>
    <w:rsid w:val="00692703"/>
    <w:rsid w:val="00692A80"/>
    <w:rsid w:val="006A1962"/>
    <w:rsid w:val="006B0491"/>
    <w:rsid w:val="006B5D48"/>
    <w:rsid w:val="006B727E"/>
    <w:rsid w:val="006B7D7B"/>
    <w:rsid w:val="006C1A5E"/>
    <w:rsid w:val="006D335F"/>
    <w:rsid w:val="006E1507"/>
    <w:rsid w:val="006E2578"/>
    <w:rsid w:val="006E31F2"/>
    <w:rsid w:val="006F5F76"/>
    <w:rsid w:val="00712D8B"/>
    <w:rsid w:val="007160EC"/>
    <w:rsid w:val="007304F3"/>
    <w:rsid w:val="00733CB8"/>
    <w:rsid w:val="00733E0A"/>
    <w:rsid w:val="00737D5D"/>
    <w:rsid w:val="00740FBF"/>
    <w:rsid w:val="0074403D"/>
    <w:rsid w:val="00746D44"/>
    <w:rsid w:val="00751312"/>
    <w:rsid w:val="007538DC"/>
    <w:rsid w:val="00755FEE"/>
    <w:rsid w:val="00756A84"/>
    <w:rsid w:val="00757803"/>
    <w:rsid w:val="00777398"/>
    <w:rsid w:val="0079206B"/>
    <w:rsid w:val="00796076"/>
    <w:rsid w:val="007A7C04"/>
    <w:rsid w:val="007C0566"/>
    <w:rsid w:val="007C606B"/>
    <w:rsid w:val="007C6E1A"/>
    <w:rsid w:val="007E6988"/>
    <w:rsid w:val="007E6A61"/>
    <w:rsid w:val="00801140"/>
    <w:rsid w:val="00803404"/>
    <w:rsid w:val="00825349"/>
    <w:rsid w:val="00834955"/>
    <w:rsid w:val="00836836"/>
    <w:rsid w:val="00837476"/>
    <w:rsid w:val="00844B32"/>
    <w:rsid w:val="00851356"/>
    <w:rsid w:val="00853437"/>
    <w:rsid w:val="00855B59"/>
    <w:rsid w:val="00860461"/>
    <w:rsid w:val="00861B3C"/>
    <w:rsid w:val="0086487C"/>
    <w:rsid w:val="00870B20"/>
    <w:rsid w:val="0087588A"/>
    <w:rsid w:val="00876B27"/>
    <w:rsid w:val="00881153"/>
    <w:rsid w:val="008829F8"/>
    <w:rsid w:val="00885897"/>
    <w:rsid w:val="008A6538"/>
    <w:rsid w:val="008B42AA"/>
    <w:rsid w:val="008C563D"/>
    <w:rsid w:val="008C7056"/>
    <w:rsid w:val="008D31C1"/>
    <w:rsid w:val="008E5506"/>
    <w:rsid w:val="008F3B14"/>
    <w:rsid w:val="0090188B"/>
    <w:rsid w:val="00901899"/>
    <w:rsid w:val="0090344B"/>
    <w:rsid w:val="00905715"/>
    <w:rsid w:val="0091321E"/>
    <w:rsid w:val="00913946"/>
    <w:rsid w:val="0092726B"/>
    <w:rsid w:val="009361BA"/>
    <w:rsid w:val="00944F78"/>
    <w:rsid w:val="009510E7"/>
    <w:rsid w:val="009521F7"/>
    <w:rsid w:val="00952C89"/>
    <w:rsid w:val="009567BE"/>
    <w:rsid w:val="009571D8"/>
    <w:rsid w:val="00957501"/>
    <w:rsid w:val="009650EA"/>
    <w:rsid w:val="0097790C"/>
    <w:rsid w:val="00980E1B"/>
    <w:rsid w:val="0098506E"/>
    <w:rsid w:val="00987663"/>
    <w:rsid w:val="00994114"/>
    <w:rsid w:val="009A44CE"/>
    <w:rsid w:val="009C0D6A"/>
    <w:rsid w:val="009C4DFC"/>
    <w:rsid w:val="009D44F8"/>
    <w:rsid w:val="009D6A4F"/>
    <w:rsid w:val="009D70C6"/>
    <w:rsid w:val="009E3160"/>
    <w:rsid w:val="009F220C"/>
    <w:rsid w:val="009F3B05"/>
    <w:rsid w:val="009F4931"/>
    <w:rsid w:val="00A02954"/>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610B"/>
    <w:rsid w:val="00AD282C"/>
    <w:rsid w:val="00AD360B"/>
    <w:rsid w:val="00AD360E"/>
    <w:rsid w:val="00AD40FB"/>
    <w:rsid w:val="00AD782D"/>
    <w:rsid w:val="00AE1175"/>
    <w:rsid w:val="00AE7650"/>
    <w:rsid w:val="00B10EBE"/>
    <w:rsid w:val="00B236F1"/>
    <w:rsid w:val="00B325B1"/>
    <w:rsid w:val="00B367C6"/>
    <w:rsid w:val="00B4622E"/>
    <w:rsid w:val="00B475F0"/>
    <w:rsid w:val="00B50F99"/>
    <w:rsid w:val="00B51D1B"/>
    <w:rsid w:val="00B540F4"/>
    <w:rsid w:val="00B54848"/>
    <w:rsid w:val="00B5782A"/>
    <w:rsid w:val="00B60FD0"/>
    <w:rsid w:val="00B6189A"/>
    <w:rsid w:val="00B622DF"/>
    <w:rsid w:val="00B6332A"/>
    <w:rsid w:val="00B81760"/>
    <w:rsid w:val="00B8494C"/>
    <w:rsid w:val="00BA1546"/>
    <w:rsid w:val="00BA5DA4"/>
    <w:rsid w:val="00BC178F"/>
    <w:rsid w:val="00BC2283"/>
    <w:rsid w:val="00BC26BC"/>
    <w:rsid w:val="00BC3DFC"/>
    <w:rsid w:val="00BD431F"/>
    <w:rsid w:val="00BE423E"/>
    <w:rsid w:val="00BE53EE"/>
    <w:rsid w:val="00BF61AC"/>
    <w:rsid w:val="00C2411D"/>
    <w:rsid w:val="00C317A5"/>
    <w:rsid w:val="00C356E8"/>
    <w:rsid w:val="00C45C1F"/>
    <w:rsid w:val="00C47FA6"/>
    <w:rsid w:val="00C57FC6"/>
    <w:rsid w:val="00C62990"/>
    <w:rsid w:val="00C66A7D"/>
    <w:rsid w:val="00C70183"/>
    <w:rsid w:val="00C779DA"/>
    <w:rsid w:val="00C814F7"/>
    <w:rsid w:val="00C86C9B"/>
    <w:rsid w:val="00CA427A"/>
    <w:rsid w:val="00CA4B4D"/>
    <w:rsid w:val="00CB35C3"/>
    <w:rsid w:val="00CC780C"/>
    <w:rsid w:val="00CD23DF"/>
    <w:rsid w:val="00CD323D"/>
    <w:rsid w:val="00CD4B95"/>
    <w:rsid w:val="00CE4030"/>
    <w:rsid w:val="00CE64B3"/>
    <w:rsid w:val="00CF1A49"/>
    <w:rsid w:val="00D0630C"/>
    <w:rsid w:val="00D12EE0"/>
    <w:rsid w:val="00D243A9"/>
    <w:rsid w:val="00D305E5"/>
    <w:rsid w:val="00D353E9"/>
    <w:rsid w:val="00D37CD3"/>
    <w:rsid w:val="00D45078"/>
    <w:rsid w:val="00D55345"/>
    <w:rsid w:val="00D6270D"/>
    <w:rsid w:val="00D6643A"/>
    <w:rsid w:val="00D66A52"/>
    <w:rsid w:val="00D66EFA"/>
    <w:rsid w:val="00D72A2D"/>
    <w:rsid w:val="00D9521A"/>
    <w:rsid w:val="00DA0AE9"/>
    <w:rsid w:val="00DA3914"/>
    <w:rsid w:val="00DA59AA"/>
    <w:rsid w:val="00DB6915"/>
    <w:rsid w:val="00DB7E1E"/>
    <w:rsid w:val="00DC1B78"/>
    <w:rsid w:val="00DC2A2F"/>
    <w:rsid w:val="00DC600B"/>
    <w:rsid w:val="00DD344A"/>
    <w:rsid w:val="00DD4BE6"/>
    <w:rsid w:val="00DE0FAA"/>
    <w:rsid w:val="00DE136D"/>
    <w:rsid w:val="00DE33AA"/>
    <w:rsid w:val="00DE3D8B"/>
    <w:rsid w:val="00DE6534"/>
    <w:rsid w:val="00DF4D6C"/>
    <w:rsid w:val="00DF5B9F"/>
    <w:rsid w:val="00E01923"/>
    <w:rsid w:val="00E14498"/>
    <w:rsid w:val="00E148CC"/>
    <w:rsid w:val="00E15719"/>
    <w:rsid w:val="00E16C8F"/>
    <w:rsid w:val="00E2185E"/>
    <w:rsid w:val="00E21E51"/>
    <w:rsid w:val="00E2397A"/>
    <w:rsid w:val="00E254DB"/>
    <w:rsid w:val="00E300FC"/>
    <w:rsid w:val="00E30726"/>
    <w:rsid w:val="00E318E2"/>
    <w:rsid w:val="00E362DB"/>
    <w:rsid w:val="00E36834"/>
    <w:rsid w:val="00E505BA"/>
    <w:rsid w:val="00E51A50"/>
    <w:rsid w:val="00E5632B"/>
    <w:rsid w:val="00E609F4"/>
    <w:rsid w:val="00E70240"/>
    <w:rsid w:val="00E71E6B"/>
    <w:rsid w:val="00E81CC5"/>
    <w:rsid w:val="00E84C51"/>
    <w:rsid w:val="00E85A87"/>
    <w:rsid w:val="00E85B4A"/>
    <w:rsid w:val="00E91591"/>
    <w:rsid w:val="00E9528E"/>
    <w:rsid w:val="00EA5099"/>
    <w:rsid w:val="00EC1351"/>
    <w:rsid w:val="00EC4CBF"/>
    <w:rsid w:val="00EE2CA8"/>
    <w:rsid w:val="00EF17E8"/>
    <w:rsid w:val="00EF51D9"/>
    <w:rsid w:val="00F044D5"/>
    <w:rsid w:val="00F130DD"/>
    <w:rsid w:val="00F23BD7"/>
    <w:rsid w:val="00F24884"/>
    <w:rsid w:val="00F476C4"/>
    <w:rsid w:val="00F543EB"/>
    <w:rsid w:val="00F54B05"/>
    <w:rsid w:val="00F61DF9"/>
    <w:rsid w:val="00F7526E"/>
    <w:rsid w:val="00F759B3"/>
    <w:rsid w:val="00F81960"/>
    <w:rsid w:val="00F8769D"/>
    <w:rsid w:val="00F9350C"/>
    <w:rsid w:val="00F94EB5"/>
    <w:rsid w:val="00F9624D"/>
    <w:rsid w:val="00FB31C1"/>
    <w:rsid w:val="00FB58F2"/>
    <w:rsid w:val="00FB7514"/>
    <w:rsid w:val="00FC6AEA"/>
    <w:rsid w:val="00FC72CD"/>
    <w:rsid w:val="00FD3D13"/>
    <w:rsid w:val="00FD47F6"/>
    <w:rsid w:val="00FE55A2"/>
    <w:rsid w:val="3B01DC51"/>
    <w:rsid w:val="41445324"/>
    <w:rsid w:val="5D4B6AF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FF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3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523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ation.iii.com/sierrahelp/Defaul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umentation.iii.com/sierrahelp/Default.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be858b50eb1848c5"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2.xml><?xml version="1.0" encoding="utf-8"?>
<ds:datastoreItem xmlns:ds="http://schemas.openxmlformats.org/officeDocument/2006/customXml" ds:itemID="{CBB5770A-C957-48E7-B32E-C1CDAD5ED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3FAC98-995E-4492-8076-6265AD4161A7}">
  <ds:schemaRefs>
    <ds:schemaRef ds:uri="http://schemas.microsoft.com/office/2006/documentManagement/types"/>
    <ds:schemaRef ds:uri="http://www.w3.org/XML/1998/namespace"/>
    <ds:schemaRef ds:uri="84897453-ac73-4533-b7cc-f8120215243c"/>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109f4b00-fd81-49e5-ab43-de200dcdabd9"/>
    <ds:schemaRef ds:uri="http://purl.org/dc/terms/"/>
    <ds:schemaRef ds:uri="49821263-dd12-457a-8a0b-485e0645d95a"/>
    <ds:schemaRef ds:uri="eceba0e2-b42c-4a8d-b505-0c1fe0f5698e"/>
    <ds:schemaRef ds:uri="http://schemas.microsoft.com/sharepoint/v3"/>
  </ds:schemaRefs>
</ds:datastoreItem>
</file>

<file path=customXml/itemProps4.xml><?xml version="1.0" encoding="utf-8"?>
<ds:datastoreItem xmlns:ds="http://schemas.openxmlformats.org/officeDocument/2006/customXml" ds:itemID="{83FFF23C-0E24-4FE3-A49D-D398BC5F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Plan an Authority Control project</dc:title>
  <dc:subject/>
  <dc:creator/>
  <cp:keywords>authorities, authority control, cataloging</cp:keywords>
  <dc:description/>
  <cp:lastModifiedBy/>
  <cp:revision>2</cp:revision>
  <dcterms:created xsi:type="dcterms:W3CDTF">2020-07-09T20:08:00Z</dcterms:created>
  <dcterms:modified xsi:type="dcterms:W3CDTF">2022-04-11T19:15:00Z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9600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GUID">
    <vt:lpwstr>e37d53d0-420c-4e86-9ecc-0fb9f7af82e8</vt:lpwstr>
  </property>
  <property fmtid="{D5CDD505-2E9C-101B-9397-08002B2CF9AE}" pid="12" name="_ExtendedDescription">
    <vt:lpwstr/>
  </property>
  <property fmtid="{D5CDD505-2E9C-101B-9397-08002B2CF9AE}" pid="13" name="LinksupdatedforPQ">
    <vt:bool>true</vt:bool>
  </property>
  <property fmtid="{D5CDD505-2E9C-101B-9397-08002B2CF9AE}" pid="14" name="PostedonLibGuide?">
    <vt:bool>true</vt:bool>
  </property>
  <property fmtid="{D5CDD505-2E9C-101B-9397-08002B2CF9AE}" pid="15" name="Public URL">
    <vt:lpwstr>, </vt:lpwstr>
  </property>
</Properties>
</file>