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9C2F4" w14:textId="77777777" w:rsidR="00EB56E7" w:rsidRDefault="00DA447D" w:rsidP="006B1B59">
      <w:pPr>
        <w:pStyle w:val="Title"/>
      </w:pPr>
      <w:r>
        <w:t>Sierra cataloging</w:t>
      </w:r>
    </w:p>
    <w:p w14:paraId="6AABD3E4" w14:textId="77777777" w:rsidR="006B1B59" w:rsidRDefault="00DA447D" w:rsidP="00DA447D">
      <w:pPr>
        <w:pStyle w:val="Heading1"/>
      </w:pPr>
      <w:r w:rsidRPr="00DA447D">
        <w:t>OCLC Import and Export</w:t>
      </w:r>
    </w:p>
    <w:p w14:paraId="29D6B04F" w14:textId="77777777" w:rsidR="000634D9" w:rsidRDefault="000634D9" w:rsidP="000634D9">
      <w:r>
        <w:rPr>
          <w:noProof/>
          <w:lang w:bidi="he-IL"/>
        </w:rPr>
        <mc:AlternateContent>
          <mc:Choice Requires="wps">
            <w:drawing>
              <wp:inline distT="0" distB="0" distL="0" distR="0" wp14:anchorId="0BE7E073" wp14:editId="07777777">
                <wp:extent cx="5934075" cy="38100"/>
                <wp:effectExtent l="0" t="0" r="28575" b="19050"/>
                <wp:docPr id="1" name="Straight Connector 1" descr="separating line"/>
                <wp:cNvGraphicFramePr/>
                <a:graphic xmlns:a="http://schemas.openxmlformats.org/drawingml/2006/main">
                  <a:graphicData uri="http://schemas.microsoft.com/office/word/2010/wordprocessingShape">
                    <wps:wsp>
                      <wps:cNvCnPr/>
                      <wps:spPr>
                        <a:xfrm flipV="1">
                          <a:off x="0" y="0"/>
                          <a:ext cx="5934075" cy="3810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p14="http://schemas.microsoft.com/office/word/2010/wordml" xmlns:a="http://schemas.openxmlformats.org/drawingml/2006/main">
            <w:pict w14:anchorId="69DE1A2C">
              <v:line id="Straight Connector 1" style="flip:y;visibility:visible;mso-wrap-style:square;mso-left-percent:-10001;mso-top-percent:-10001;mso-position-horizontal:absolute;mso-position-horizontal-relative:char;mso-position-vertical:absolute;mso-position-vertical-relative:line;mso-left-percent:-10001;mso-top-percent:-10001" alt="separating line" o:spid="_x0000_s1026" strokecolor="#5a5a5a [2109]" strokeweight=".5pt" from="0,0" to="467.25pt,3pt" w14:anchorId="0C654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HLBQIAAGQEAAAOAAAAZHJzL2Uyb0RvYy54bWysVEtvEzEQviPxHyzfyW4aUtoomx5SlQuP&#10;iFLurnecteSXxs7r3zO2k6UChATiMlrP4/tmPo93eXe0hu0Bo/au49NJyxk46Xvtth1/+vrw5oaz&#10;mITrhfEOOn6CyO9Wr18tD2EBV37wpgdkBOLi4hA6PqQUFk0T5QBWxIkP4CioPFqR6IjbpkdxIHRr&#10;mqu2vW4OHvuAXkKM5L2vQb4q+EqBTJ+VipCY6Tj1lorFYp+zbVZLsdiiCIOW5zbEP3RhhXZEOkLd&#10;iyTYDvUvUFZL9NGrNJHeNl4pLaHMQNNM25+meRxEgDILiRPDKFP8f7Dy036DTPd0d5w5YemKHhMK&#10;vR0SW3vnSECPjGI9REm6RQgCRSKpmdEOsn6HEBcEs3YbPJ9i2GAW46jQMmV0+Jbhs4cGZsei/mlU&#10;H46JSXLOb2dv23dzziTFZjfTttxOU2FyccCY3oO3LH90vPBnv9h/iImoKfWSkt3GZRu90f2DNqYc&#10;8lrB2iDbC1qIdKxdmZ396Pvqu563lZgAdpaWp7pnFzeRlOXMKIXyBQHFMmmTFakalK90MlAb+gKK&#10;tKZZK+8IVDmElODSNGtakCg7lylqfixsi4x/LDzn51IoL+BviseKwuxdGoutdh5/x55VrC2rmn9R&#10;oM6dJXj2/alsR5GGVrlMeH52+a28PJfyHz+H1XcAAAD//wMAUEsDBBQABgAIAAAAIQBnjFCo3AAA&#10;AAMBAAAPAAAAZHJzL2Rvd25yZXYueG1sTI9LS8RAEITvgv9haMGLuBNf6xozWXzgQRDFVRa89Wba&#10;TDTTEzKTbPz3tl700lBUUfV1sZx8q0bqYxPYwNEsA0VcBdtwbeD15e5wASomZIttYDLwRRGW5e5O&#10;gbkNW36mcZVqJSUcczTgUupyrWPlyGOchY5YvPfQe0wi+1rbHrdS7lt9nGVz7bFhWXDY0Y2j6nM1&#10;eANrd/6w/lgMB2zH8PR2e2/j9aM1Zn9vuroElWhKf2H4wRd0KIVpEwa2UbUG5JH0e8W7ODk9A7Ux&#10;MM9Al4X+z15+AwAA//8DAFBLAQItABQABgAIAAAAIQC2gziS/gAAAOEBAAATAAAAAAAAAAAAAAAA&#10;AAAAAABbQ29udGVudF9UeXBlc10ueG1sUEsBAi0AFAAGAAgAAAAhADj9If/WAAAAlAEAAAsAAAAA&#10;AAAAAAAAAAAALwEAAF9yZWxzLy5yZWxzUEsBAi0AFAAGAAgAAAAhAHOEwcsFAgAAZAQAAA4AAAAA&#10;AAAAAAAAAAAALgIAAGRycy9lMm9Eb2MueG1sUEsBAi0AFAAGAAgAAAAhAGeMUKjcAAAAAwEAAA8A&#10;AAAAAAAAAAAAAAAAXwQAAGRycy9kb3ducmV2LnhtbFBLBQYAAAAABAAEAPMAAABoBQAAAAA=&#10;">
                <v:stroke joinstyle="miter"/>
                <w10:anchorlock/>
              </v:line>
            </w:pict>
          </mc:Fallback>
        </mc:AlternateContent>
      </w:r>
      <w:r>
        <w:t xml:space="preserve"> </w:t>
      </w:r>
    </w:p>
    <w:p w14:paraId="348F5585" w14:textId="77777777" w:rsidR="000634D9" w:rsidRDefault="00B53017" w:rsidP="00B53017">
      <w:pPr>
        <w:pStyle w:val="Heading3"/>
      </w:pPr>
      <w:r>
        <w:t>This article describes the following content:</w:t>
      </w:r>
    </w:p>
    <w:p w14:paraId="0A37501D" w14:textId="77777777" w:rsidR="00B53017" w:rsidRDefault="00B53017" w:rsidP="00B53017"/>
    <w:p w14:paraId="7D0EFB65" w14:textId="77777777" w:rsidR="00B53017" w:rsidRDefault="00B53017" w:rsidP="00B53017">
      <w:pPr>
        <w:pStyle w:val="ListParagraph"/>
        <w:numPr>
          <w:ilvl w:val="0"/>
          <w:numId w:val="6"/>
        </w:numPr>
      </w:pPr>
      <w:r>
        <w:t>Troubleshooting Connexion setup</w:t>
      </w:r>
    </w:p>
    <w:p w14:paraId="10DF4EBA" w14:textId="77777777" w:rsidR="00B53017" w:rsidRDefault="00B53017" w:rsidP="00B53017">
      <w:pPr>
        <w:pStyle w:val="ListParagraph"/>
        <w:numPr>
          <w:ilvl w:val="0"/>
          <w:numId w:val="6"/>
        </w:numPr>
      </w:pPr>
      <w:r>
        <w:t>Downloading from OCLC</w:t>
      </w:r>
    </w:p>
    <w:p w14:paraId="431E0295" w14:textId="77777777" w:rsidR="00171A64" w:rsidRDefault="00B53017" w:rsidP="00B53017">
      <w:pPr>
        <w:pStyle w:val="ListParagraph"/>
        <w:numPr>
          <w:ilvl w:val="0"/>
          <w:numId w:val="6"/>
        </w:numPr>
      </w:pPr>
      <w:r>
        <w:t>Exporting to OCLC</w:t>
      </w:r>
      <w:r w:rsidRPr="00171A64">
        <w:t xml:space="preserve"> </w:t>
      </w:r>
      <w:r w:rsidR="00A0440D">
        <w:t>Bullets here</w:t>
      </w:r>
    </w:p>
    <w:p w14:paraId="5DAB6C7B" w14:textId="77777777" w:rsidR="00A0440D" w:rsidRDefault="00A0440D" w:rsidP="00A0440D"/>
    <w:p w14:paraId="13F0F07F" w14:textId="77777777" w:rsidR="00B53017" w:rsidRPr="00B53017" w:rsidRDefault="00B53017" w:rsidP="00B53017">
      <w:pPr>
        <w:rPr>
          <w:rFonts w:ascii="Georgia" w:eastAsiaTheme="majorEastAsia" w:hAnsi="Georgia" w:cstheme="majorBidi"/>
          <w:b/>
          <w:sz w:val="28"/>
          <w:szCs w:val="26"/>
        </w:rPr>
      </w:pPr>
      <w:r w:rsidRPr="00B53017">
        <w:rPr>
          <w:rFonts w:ascii="Georgia" w:eastAsiaTheme="majorEastAsia" w:hAnsi="Georgia" w:cstheme="majorBidi"/>
          <w:b/>
          <w:sz w:val="28"/>
          <w:szCs w:val="26"/>
        </w:rPr>
        <w:t>Troubleshooting Connexion Setup</w:t>
      </w:r>
    </w:p>
    <w:p w14:paraId="27717749" w14:textId="77777777" w:rsidR="00B53017" w:rsidRPr="00B53017" w:rsidRDefault="00B53017" w:rsidP="00B53017">
      <w:pPr>
        <w:pStyle w:val="Heading3"/>
      </w:pPr>
      <w:r w:rsidRPr="00B53017">
        <w:t>What preliminary setup is required for Connexion?</w:t>
      </w:r>
    </w:p>
    <w:p w14:paraId="02EB378F" w14:textId="77777777" w:rsidR="00B53017" w:rsidRPr="00B53017" w:rsidRDefault="00B53017" w:rsidP="00B53017">
      <w:pPr>
        <w:rPr>
          <w:rFonts w:ascii="Georgia" w:eastAsiaTheme="majorEastAsia" w:hAnsi="Georgia" w:cstheme="majorBidi"/>
          <w:b/>
          <w:sz w:val="28"/>
          <w:szCs w:val="26"/>
        </w:rPr>
      </w:pPr>
    </w:p>
    <w:p w14:paraId="4FC23425" w14:textId="77777777" w:rsidR="00B53017" w:rsidRPr="00B53017" w:rsidRDefault="00B53017" w:rsidP="00B53017">
      <w:r w:rsidRPr="00B53017">
        <w:t>Both the OCLC Connexion Browser and Connexion Client require that your organization's firewall system recognize and accept export data sent by OCLC's server from specific OCLC IP addresses. You must be sure to open all required ports for these IP addresses. For a current listing of IP addresses and ports, contact OCLC.</w:t>
      </w:r>
    </w:p>
    <w:p w14:paraId="6A05A809" w14:textId="77777777" w:rsidR="00B53017" w:rsidRPr="00B53017" w:rsidRDefault="00B53017" w:rsidP="00B53017">
      <w:pPr>
        <w:rPr>
          <w:rFonts w:ascii="Georgia" w:eastAsiaTheme="majorEastAsia" w:hAnsi="Georgia" w:cstheme="majorBidi"/>
          <w:b/>
          <w:sz w:val="28"/>
          <w:szCs w:val="26"/>
        </w:rPr>
      </w:pPr>
    </w:p>
    <w:p w14:paraId="351D9B41" w14:textId="77777777" w:rsidR="00B53017" w:rsidRPr="00B53017" w:rsidRDefault="00B53017" w:rsidP="00B53017">
      <w:pPr>
        <w:pStyle w:val="Heading3"/>
      </w:pPr>
      <w:r w:rsidRPr="00B53017">
        <w:t>What do we input for the OCLCNET entry in the Limit Network Access table?</w:t>
      </w:r>
    </w:p>
    <w:p w14:paraId="5A39BBE3" w14:textId="77777777" w:rsidR="00B53017" w:rsidRPr="00B53017" w:rsidRDefault="00B53017" w:rsidP="00B53017">
      <w:pPr>
        <w:pStyle w:val="Heading3"/>
      </w:pPr>
    </w:p>
    <w:p w14:paraId="3FA6BEA0" w14:textId="77777777" w:rsidR="00A0440D" w:rsidRDefault="00B53017" w:rsidP="00B53017">
      <w:r w:rsidRPr="00B53017">
        <w:t>Use the following values, depending on the Connexion product:</w:t>
      </w:r>
    </w:p>
    <w:p w14:paraId="41C8F396" w14:textId="77777777" w:rsidR="00D60286" w:rsidRDefault="00D60286" w:rsidP="00D60286"/>
    <w:tbl>
      <w:tblPr>
        <w:tblStyle w:val="TableGrid"/>
        <w:tblW w:w="0" w:type="auto"/>
        <w:tblInd w:w="432" w:type="dxa"/>
        <w:tblLook w:val="04A0" w:firstRow="1" w:lastRow="0" w:firstColumn="1" w:lastColumn="0" w:noHBand="0" w:noVBand="1"/>
        <w:tblCaption w:val="Connexion product values"/>
        <w:tblDescription w:val="Table "/>
      </w:tblPr>
      <w:tblGrid>
        <w:gridCol w:w="2972"/>
        <w:gridCol w:w="5771"/>
      </w:tblGrid>
      <w:tr w:rsidR="007051CE" w14:paraId="7833419F" w14:textId="77777777" w:rsidTr="007051CE">
        <w:tc>
          <w:tcPr>
            <w:tcW w:w="2972" w:type="dxa"/>
            <w:shd w:val="clear" w:color="auto" w:fill="FAA21B"/>
          </w:tcPr>
          <w:p w14:paraId="54F27B02" w14:textId="77777777" w:rsidR="007051CE" w:rsidRPr="00622CF6" w:rsidRDefault="007051CE" w:rsidP="00622CF6">
            <w:pPr>
              <w:ind w:left="0"/>
              <w:jc w:val="center"/>
              <w:rPr>
                <w:b/>
                <w:bCs/>
                <w:szCs w:val="22"/>
              </w:rPr>
            </w:pPr>
            <w:r w:rsidRPr="002F407B">
              <w:rPr>
                <w:b/>
                <w:bCs/>
                <w:color w:val="auto"/>
                <w:szCs w:val="22"/>
              </w:rPr>
              <w:t>Connexion Product</w:t>
            </w:r>
          </w:p>
        </w:tc>
        <w:tc>
          <w:tcPr>
            <w:tcW w:w="5771" w:type="dxa"/>
            <w:shd w:val="clear" w:color="auto" w:fill="FAA21B"/>
          </w:tcPr>
          <w:p w14:paraId="3BE2F4A3" w14:textId="77777777" w:rsidR="007051CE" w:rsidRDefault="007051CE" w:rsidP="00622CF6">
            <w:pPr>
              <w:ind w:left="0"/>
              <w:jc w:val="center"/>
            </w:pPr>
            <w:r w:rsidRPr="002F407B">
              <w:rPr>
                <w:b/>
                <w:bCs/>
                <w:color w:val="auto"/>
                <w:szCs w:val="22"/>
              </w:rPr>
              <w:t>OCLCNET Entry</w:t>
            </w:r>
          </w:p>
        </w:tc>
      </w:tr>
      <w:tr w:rsidR="007051CE" w14:paraId="30700D2A" w14:textId="77777777" w:rsidTr="007051CE">
        <w:tc>
          <w:tcPr>
            <w:tcW w:w="2972" w:type="dxa"/>
          </w:tcPr>
          <w:p w14:paraId="7421DE50" w14:textId="77777777" w:rsidR="007051CE" w:rsidRDefault="007051CE" w:rsidP="00D60286">
            <w:pPr>
              <w:ind w:left="0"/>
            </w:pPr>
            <w:r w:rsidRPr="007051CE">
              <w:t>Connexion Client</w:t>
            </w:r>
          </w:p>
        </w:tc>
        <w:tc>
          <w:tcPr>
            <w:tcW w:w="5771" w:type="dxa"/>
          </w:tcPr>
          <w:p w14:paraId="20F78975" w14:textId="77777777" w:rsidR="007051CE" w:rsidRDefault="007051CE" w:rsidP="00D60286">
            <w:pPr>
              <w:ind w:left="0"/>
            </w:pPr>
            <w:r w:rsidRPr="007051CE">
              <w:t>Add the IP addresses for all local PC's using OCLC Connexion</w:t>
            </w:r>
          </w:p>
        </w:tc>
      </w:tr>
      <w:tr w:rsidR="007051CE" w14:paraId="63CB531E" w14:textId="77777777" w:rsidTr="007051CE">
        <w:tc>
          <w:tcPr>
            <w:tcW w:w="2972" w:type="dxa"/>
          </w:tcPr>
          <w:p w14:paraId="68C8C530" w14:textId="77777777" w:rsidR="007051CE" w:rsidRDefault="007051CE" w:rsidP="00D60286">
            <w:pPr>
              <w:ind w:left="0"/>
            </w:pPr>
            <w:r w:rsidRPr="007051CE">
              <w:t>Connexion Browser</w:t>
            </w:r>
          </w:p>
        </w:tc>
        <w:tc>
          <w:tcPr>
            <w:tcW w:w="5771" w:type="dxa"/>
          </w:tcPr>
          <w:p w14:paraId="6DD5B78D" w14:textId="77777777" w:rsidR="007051CE" w:rsidRDefault="007051CE" w:rsidP="00D60286">
            <w:pPr>
              <w:ind w:left="0"/>
            </w:pPr>
            <w:r w:rsidRPr="007051CE">
              <w:t>Add the OCLC IP range indicated by OCLC.</w:t>
            </w:r>
          </w:p>
        </w:tc>
      </w:tr>
    </w:tbl>
    <w:p w14:paraId="72A3D3EC" w14:textId="77777777" w:rsidR="003C6D9B" w:rsidRDefault="003C6D9B" w:rsidP="00FA0371">
      <w:pPr>
        <w:ind w:left="0"/>
      </w:pPr>
    </w:p>
    <w:p w14:paraId="0D0B940D" w14:textId="77777777" w:rsidR="0051630E" w:rsidRDefault="0051630E">
      <w:pPr>
        <w:ind w:left="0"/>
        <w:rPr>
          <w:rFonts w:asciiTheme="majorHAnsi" w:eastAsiaTheme="majorEastAsia" w:hAnsiTheme="majorHAnsi" w:cstheme="majorBidi"/>
          <w:b/>
          <w:szCs w:val="24"/>
        </w:rPr>
      </w:pPr>
      <w:r>
        <w:br w:type="page"/>
      </w:r>
    </w:p>
    <w:p w14:paraId="77CDC366" w14:textId="77777777" w:rsidR="00054C4D" w:rsidRDefault="00054C4D" w:rsidP="00054C4D">
      <w:pPr>
        <w:pStyle w:val="Heading3"/>
      </w:pPr>
      <w:r>
        <w:lastRenderedPageBreak/>
        <w:t>How do I enter export settings for the Connexion Browser?</w:t>
      </w:r>
    </w:p>
    <w:p w14:paraId="0E27B00A" w14:textId="77777777" w:rsidR="0051630E" w:rsidRDefault="0051630E" w:rsidP="00054C4D"/>
    <w:p w14:paraId="1BB9A8F4" w14:textId="77777777" w:rsidR="00054C4D" w:rsidRDefault="00054C4D" w:rsidP="00054C4D">
      <w:r>
        <w:t>Log into Connexion (</w:t>
      </w:r>
      <w:hyperlink r:id="rId10" w:history="1">
        <w:r w:rsidRPr="00054C4D">
          <w:rPr>
            <w:rStyle w:val="Hyperlink"/>
          </w:rPr>
          <w:t>connexion.oclc.org</w:t>
        </w:r>
      </w:hyperlink>
      <w:r>
        <w:t>). Use the following menu options:</w:t>
      </w:r>
    </w:p>
    <w:p w14:paraId="31A82CBF" w14:textId="77777777" w:rsidR="00054C4D" w:rsidRPr="00054C4D" w:rsidRDefault="00054C4D" w:rsidP="00054C4D">
      <w:pPr>
        <w:rPr>
          <w:b/>
          <w:bCs/>
        </w:rPr>
      </w:pPr>
      <w:r w:rsidRPr="00054C4D">
        <w:rPr>
          <w:b/>
          <w:bCs/>
        </w:rPr>
        <w:t>Admin | General | Export tab | Export Destination | Export to a TCP/IP Connection</w:t>
      </w:r>
    </w:p>
    <w:p w14:paraId="114B49FB" w14:textId="77777777" w:rsidR="003C6D9B" w:rsidRDefault="00054C4D" w:rsidP="00054C4D">
      <w:r>
        <w:t>Then enter the following values:</w:t>
      </w:r>
    </w:p>
    <w:tbl>
      <w:tblPr>
        <w:tblStyle w:val="TableGrid"/>
        <w:tblW w:w="0" w:type="auto"/>
        <w:tblInd w:w="432" w:type="dxa"/>
        <w:tblLook w:val="04A0" w:firstRow="1" w:lastRow="0" w:firstColumn="1" w:lastColumn="0" w:noHBand="0" w:noVBand="1"/>
        <w:tblCaption w:val="Connexion product values"/>
        <w:tblDescription w:val="Table "/>
      </w:tblPr>
      <w:tblGrid>
        <w:gridCol w:w="4153"/>
        <w:gridCol w:w="4590"/>
      </w:tblGrid>
      <w:tr w:rsidR="00054C4D" w14:paraId="5DA57327" w14:textId="77777777" w:rsidTr="00054C4D">
        <w:trPr>
          <w:trHeight w:val="432"/>
        </w:trPr>
        <w:tc>
          <w:tcPr>
            <w:tcW w:w="4153" w:type="dxa"/>
            <w:shd w:val="clear" w:color="auto" w:fill="FAA21B"/>
            <w:vAlign w:val="center"/>
          </w:tcPr>
          <w:p w14:paraId="6B0B76AA" w14:textId="77777777" w:rsidR="00054C4D" w:rsidRPr="00622CF6" w:rsidRDefault="00054C4D" w:rsidP="00B2689B">
            <w:pPr>
              <w:ind w:left="0"/>
              <w:jc w:val="center"/>
              <w:rPr>
                <w:b/>
                <w:bCs/>
                <w:szCs w:val="22"/>
              </w:rPr>
            </w:pPr>
            <w:r w:rsidRPr="002F407B">
              <w:rPr>
                <w:b/>
                <w:bCs/>
                <w:color w:val="auto"/>
                <w:szCs w:val="22"/>
              </w:rPr>
              <w:t>Prompt</w:t>
            </w:r>
          </w:p>
        </w:tc>
        <w:tc>
          <w:tcPr>
            <w:tcW w:w="4590" w:type="dxa"/>
            <w:shd w:val="clear" w:color="auto" w:fill="FAA21B"/>
            <w:vAlign w:val="center"/>
          </w:tcPr>
          <w:p w14:paraId="6D3D45CB" w14:textId="77777777" w:rsidR="00054C4D" w:rsidRDefault="00054C4D" w:rsidP="00B2689B">
            <w:pPr>
              <w:ind w:left="0"/>
              <w:jc w:val="center"/>
            </w:pPr>
            <w:r w:rsidRPr="002F407B">
              <w:rPr>
                <w:b/>
                <w:bCs/>
                <w:color w:val="auto"/>
                <w:szCs w:val="22"/>
              </w:rPr>
              <w:t>Value</w:t>
            </w:r>
          </w:p>
        </w:tc>
      </w:tr>
      <w:tr w:rsidR="00054C4D" w14:paraId="7550CE59" w14:textId="77777777" w:rsidTr="00054C4D">
        <w:trPr>
          <w:trHeight w:val="432"/>
        </w:trPr>
        <w:tc>
          <w:tcPr>
            <w:tcW w:w="4153" w:type="dxa"/>
            <w:vAlign w:val="center"/>
          </w:tcPr>
          <w:p w14:paraId="19E02AE3" w14:textId="77777777" w:rsidR="00054C4D" w:rsidRDefault="00054C4D" w:rsidP="00B2689B">
            <w:pPr>
              <w:ind w:left="0"/>
            </w:pPr>
            <w:r w:rsidRPr="00054C4D">
              <w:t>Flagged Bibliographic Record Export Format</w:t>
            </w:r>
          </w:p>
        </w:tc>
        <w:tc>
          <w:tcPr>
            <w:tcW w:w="4590" w:type="dxa"/>
            <w:vAlign w:val="center"/>
          </w:tcPr>
          <w:p w14:paraId="4AF4A134" w14:textId="77777777" w:rsidR="00054C4D" w:rsidRDefault="00054C4D" w:rsidP="00B2689B">
            <w:pPr>
              <w:ind w:left="0"/>
            </w:pPr>
            <w:r>
              <w:rPr>
                <w:rFonts w:ascii="Verdana" w:hAnsi="Verdana"/>
                <w:color w:val="666666"/>
                <w:sz w:val="18"/>
                <w:szCs w:val="18"/>
                <w:shd w:val="clear" w:color="auto" w:fill="FFFFFF"/>
              </w:rPr>
              <w:t>None - Prompt to select format at time of export</w:t>
            </w:r>
          </w:p>
        </w:tc>
      </w:tr>
      <w:tr w:rsidR="00054C4D" w14:paraId="6ECBFB1D" w14:textId="77777777" w:rsidTr="00054C4D">
        <w:trPr>
          <w:trHeight w:val="432"/>
        </w:trPr>
        <w:tc>
          <w:tcPr>
            <w:tcW w:w="4153" w:type="dxa"/>
            <w:vAlign w:val="center"/>
          </w:tcPr>
          <w:p w14:paraId="79FB8519" w14:textId="77777777" w:rsidR="00054C4D" w:rsidRDefault="00054C4D" w:rsidP="00B2689B">
            <w:pPr>
              <w:ind w:left="0"/>
            </w:pPr>
            <w:r w:rsidRPr="00054C4D">
              <w:t>Default Export Destination</w:t>
            </w:r>
          </w:p>
        </w:tc>
        <w:tc>
          <w:tcPr>
            <w:tcW w:w="4590" w:type="dxa"/>
            <w:vAlign w:val="center"/>
          </w:tcPr>
          <w:p w14:paraId="3F92344F" w14:textId="77777777" w:rsidR="00054C4D" w:rsidRDefault="00054C4D" w:rsidP="00B2689B">
            <w:pPr>
              <w:ind w:left="0"/>
            </w:pPr>
            <w:r w:rsidRPr="00054C4D">
              <w:t>Export to a TCP/IP host</w:t>
            </w:r>
          </w:p>
        </w:tc>
      </w:tr>
      <w:tr w:rsidR="002F407B" w14:paraId="39D96055" w14:textId="77777777" w:rsidTr="00054C4D">
        <w:trPr>
          <w:trHeight w:val="432"/>
        </w:trPr>
        <w:tc>
          <w:tcPr>
            <w:tcW w:w="4153" w:type="dxa"/>
            <w:vAlign w:val="center"/>
          </w:tcPr>
          <w:p w14:paraId="129A42A3" w14:textId="74013504" w:rsidR="002F407B" w:rsidRPr="00054C4D" w:rsidRDefault="002F407B" w:rsidP="00B2689B">
            <w:pPr>
              <w:ind w:left="0"/>
            </w:pPr>
            <w:r w:rsidRPr="00545140">
              <w:rPr>
                <w:b/>
                <w:bCs/>
              </w:rPr>
              <w:t>TCP/IP Connection Options</w:t>
            </w:r>
          </w:p>
        </w:tc>
        <w:tc>
          <w:tcPr>
            <w:tcW w:w="4590" w:type="dxa"/>
            <w:vAlign w:val="center"/>
          </w:tcPr>
          <w:p w14:paraId="42FB32D1" w14:textId="77777777" w:rsidR="002F407B" w:rsidRPr="00054C4D" w:rsidRDefault="002F407B" w:rsidP="00B2689B">
            <w:pPr>
              <w:ind w:left="0"/>
            </w:pPr>
          </w:p>
        </w:tc>
      </w:tr>
      <w:tr w:rsidR="00054C4D" w14:paraId="6FF5B896" w14:textId="77777777" w:rsidTr="00054C4D">
        <w:trPr>
          <w:trHeight w:val="432"/>
        </w:trPr>
        <w:tc>
          <w:tcPr>
            <w:tcW w:w="4153" w:type="dxa"/>
            <w:vAlign w:val="center"/>
          </w:tcPr>
          <w:p w14:paraId="56F82F73" w14:textId="77777777" w:rsidR="00054C4D" w:rsidRPr="00054C4D" w:rsidRDefault="00545140" w:rsidP="00B2689B">
            <w:pPr>
              <w:ind w:left="0"/>
            </w:pPr>
            <w:r>
              <w:t>Host Name</w:t>
            </w:r>
          </w:p>
        </w:tc>
        <w:tc>
          <w:tcPr>
            <w:tcW w:w="4590" w:type="dxa"/>
            <w:vAlign w:val="center"/>
          </w:tcPr>
          <w:p w14:paraId="79DC0F65" w14:textId="77777777" w:rsidR="00054C4D" w:rsidRPr="002F407B" w:rsidRDefault="00545140" w:rsidP="00545140">
            <w:pPr>
              <w:ind w:left="0"/>
              <w:rPr>
                <w:color w:val="CC0000"/>
              </w:rPr>
            </w:pPr>
            <w:r w:rsidRPr="002F407B">
              <w:rPr>
                <w:color w:val="CC0000"/>
              </w:rPr>
              <w:t>[IP address of the Innovative server]</w:t>
            </w:r>
          </w:p>
        </w:tc>
      </w:tr>
      <w:tr w:rsidR="00054C4D" w14:paraId="6E4DA907" w14:textId="77777777" w:rsidTr="00054C4D">
        <w:trPr>
          <w:trHeight w:val="432"/>
        </w:trPr>
        <w:tc>
          <w:tcPr>
            <w:tcW w:w="4153" w:type="dxa"/>
            <w:vAlign w:val="center"/>
          </w:tcPr>
          <w:p w14:paraId="703CA553" w14:textId="77777777" w:rsidR="00054C4D" w:rsidRPr="00054C4D" w:rsidRDefault="00545140" w:rsidP="00545140">
            <w:pPr>
              <w:ind w:left="0"/>
            </w:pPr>
            <w:r>
              <w:t xml:space="preserve">Port Number </w:t>
            </w:r>
          </w:p>
        </w:tc>
        <w:tc>
          <w:tcPr>
            <w:tcW w:w="4590" w:type="dxa"/>
            <w:vAlign w:val="center"/>
          </w:tcPr>
          <w:p w14:paraId="45288C16" w14:textId="77777777" w:rsidR="00054C4D" w:rsidRPr="00054C4D" w:rsidRDefault="00545140" w:rsidP="00B2689B">
            <w:pPr>
              <w:ind w:left="0"/>
            </w:pPr>
            <w:r>
              <w:t>5500</w:t>
            </w:r>
          </w:p>
        </w:tc>
      </w:tr>
      <w:tr w:rsidR="002F407B" w14:paraId="3A1E28A8" w14:textId="77777777" w:rsidTr="00054C4D">
        <w:trPr>
          <w:trHeight w:val="432"/>
        </w:trPr>
        <w:tc>
          <w:tcPr>
            <w:tcW w:w="4153" w:type="dxa"/>
            <w:vAlign w:val="center"/>
          </w:tcPr>
          <w:p w14:paraId="7B0C1B8D" w14:textId="33CC8362" w:rsidR="002F407B" w:rsidRDefault="002F407B" w:rsidP="00545140">
            <w:pPr>
              <w:ind w:left="0"/>
            </w:pPr>
            <w:r w:rsidRPr="00545140">
              <w:rPr>
                <w:b/>
                <w:bCs/>
              </w:rPr>
              <w:t>TCP/IP Timeouts and Retries</w:t>
            </w:r>
          </w:p>
        </w:tc>
        <w:tc>
          <w:tcPr>
            <w:tcW w:w="4590" w:type="dxa"/>
            <w:vAlign w:val="center"/>
          </w:tcPr>
          <w:p w14:paraId="1A89F8E5" w14:textId="77777777" w:rsidR="002F407B" w:rsidRDefault="002F407B" w:rsidP="00B2689B">
            <w:pPr>
              <w:ind w:left="0"/>
            </w:pPr>
          </w:p>
        </w:tc>
      </w:tr>
      <w:tr w:rsidR="00054C4D" w14:paraId="004B7B18" w14:textId="77777777" w:rsidTr="00054C4D">
        <w:trPr>
          <w:trHeight w:val="432"/>
        </w:trPr>
        <w:tc>
          <w:tcPr>
            <w:tcW w:w="4153" w:type="dxa"/>
            <w:vAlign w:val="center"/>
          </w:tcPr>
          <w:p w14:paraId="3E4F2086" w14:textId="77777777" w:rsidR="00054C4D" w:rsidRPr="00054C4D" w:rsidRDefault="00545140" w:rsidP="00B2689B">
            <w:pPr>
              <w:ind w:left="0"/>
            </w:pPr>
            <w:r>
              <w:t>Timeout</w:t>
            </w:r>
          </w:p>
        </w:tc>
        <w:tc>
          <w:tcPr>
            <w:tcW w:w="4590" w:type="dxa"/>
            <w:vAlign w:val="center"/>
          </w:tcPr>
          <w:p w14:paraId="5007C906" w14:textId="77777777" w:rsidR="00054C4D" w:rsidRPr="00054C4D" w:rsidRDefault="00545140" w:rsidP="00B2689B">
            <w:pPr>
              <w:ind w:left="0"/>
            </w:pPr>
            <w:r>
              <w:t>20</w:t>
            </w:r>
          </w:p>
        </w:tc>
      </w:tr>
      <w:tr w:rsidR="00054C4D" w14:paraId="794FE0B6" w14:textId="77777777" w:rsidTr="00054C4D">
        <w:trPr>
          <w:trHeight w:val="432"/>
        </w:trPr>
        <w:tc>
          <w:tcPr>
            <w:tcW w:w="4153" w:type="dxa"/>
            <w:vAlign w:val="center"/>
          </w:tcPr>
          <w:p w14:paraId="7514C938" w14:textId="77777777" w:rsidR="00054C4D" w:rsidRPr="00054C4D" w:rsidRDefault="00545140" w:rsidP="00B2689B">
            <w:pPr>
              <w:ind w:left="0"/>
            </w:pPr>
            <w:r>
              <w:t xml:space="preserve">Retries </w:t>
            </w:r>
          </w:p>
        </w:tc>
        <w:tc>
          <w:tcPr>
            <w:tcW w:w="4590" w:type="dxa"/>
            <w:vAlign w:val="center"/>
          </w:tcPr>
          <w:p w14:paraId="4B584315" w14:textId="77777777" w:rsidR="00054C4D" w:rsidRPr="00054C4D" w:rsidRDefault="00545140" w:rsidP="00B2689B">
            <w:pPr>
              <w:ind w:left="0"/>
            </w:pPr>
            <w:r>
              <w:t>0</w:t>
            </w:r>
          </w:p>
        </w:tc>
      </w:tr>
      <w:tr w:rsidR="00545140" w14:paraId="7EBAF7B7" w14:textId="77777777" w:rsidTr="00054C4D">
        <w:trPr>
          <w:trHeight w:val="432"/>
        </w:trPr>
        <w:tc>
          <w:tcPr>
            <w:tcW w:w="4153" w:type="dxa"/>
            <w:vAlign w:val="center"/>
          </w:tcPr>
          <w:p w14:paraId="54F16CF8" w14:textId="77777777" w:rsidR="00545140" w:rsidRDefault="00545140" w:rsidP="00B2689B">
            <w:pPr>
              <w:ind w:left="0"/>
            </w:pPr>
            <w:r>
              <w:t>Delay</w:t>
            </w:r>
          </w:p>
        </w:tc>
        <w:tc>
          <w:tcPr>
            <w:tcW w:w="4590" w:type="dxa"/>
            <w:vAlign w:val="center"/>
          </w:tcPr>
          <w:p w14:paraId="5AA05B6E" w14:textId="77777777" w:rsidR="00545140" w:rsidRDefault="00545140" w:rsidP="00B2689B">
            <w:pPr>
              <w:ind w:left="0"/>
            </w:pPr>
            <w:r>
              <w:t>90</w:t>
            </w:r>
          </w:p>
        </w:tc>
      </w:tr>
      <w:tr w:rsidR="002F407B" w14:paraId="657DA40E" w14:textId="77777777" w:rsidTr="00054C4D">
        <w:trPr>
          <w:trHeight w:val="432"/>
        </w:trPr>
        <w:tc>
          <w:tcPr>
            <w:tcW w:w="4153" w:type="dxa"/>
            <w:vAlign w:val="center"/>
          </w:tcPr>
          <w:p w14:paraId="0E1F4F29" w14:textId="71F0D798" w:rsidR="002F407B" w:rsidRDefault="002F407B" w:rsidP="00B2689B">
            <w:pPr>
              <w:ind w:left="0"/>
            </w:pPr>
            <w:r w:rsidRPr="00545140">
              <w:rPr>
                <w:b/>
                <w:bCs/>
              </w:rPr>
              <w:t>TCP/IP Local System User Info</w:t>
            </w:r>
          </w:p>
        </w:tc>
        <w:tc>
          <w:tcPr>
            <w:tcW w:w="4590" w:type="dxa"/>
            <w:vAlign w:val="center"/>
          </w:tcPr>
          <w:p w14:paraId="622CA332" w14:textId="77777777" w:rsidR="002F407B" w:rsidRDefault="002F407B" w:rsidP="00B2689B">
            <w:pPr>
              <w:ind w:left="0"/>
            </w:pPr>
          </w:p>
        </w:tc>
      </w:tr>
      <w:tr w:rsidR="00545140" w14:paraId="4A80D54B" w14:textId="77777777" w:rsidTr="00054C4D">
        <w:trPr>
          <w:trHeight w:val="432"/>
        </w:trPr>
        <w:tc>
          <w:tcPr>
            <w:tcW w:w="4153" w:type="dxa"/>
            <w:vAlign w:val="center"/>
          </w:tcPr>
          <w:p w14:paraId="40A1FB18" w14:textId="77777777" w:rsidR="00545140" w:rsidRDefault="00B2767D" w:rsidP="00B2689B">
            <w:pPr>
              <w:ind w:left="0"/>
            </w:pPr>
            <w:r>
              <w:t>Send Logon ID</w:t>
            </w:r>
          </w:p>
        </w:tc>
        <w:tc>
          <w:tcPr>
            <w:tcW w:w="4590" w:type="dxa"/>
            <w:vAlign w:val="center"/>
          </w:tcPr>
          <w:p w14:paraId="5C752B73" w14:textId="77777777" w:rsidR="00545140" w:rsidRDefault="00B2767D" w:rsidP="00B2689B">
            <w:pPr>
              <w:ind w:left="0"/>
            </w:pPr>
            <w:r w:rsidRPr="00B2767D">
              <w:t>Uncheck box</w:t>
            </w:r>
          </w:p>
        </w:tc>
      </w:tr>
      <w:tr w:rsidR="00545140" w14:paraId="5D34071C" w14:textId="77777777" w:rsidTr="00054C4D">
        <w:trPr>
          <w:trHeight w:val="432"/>
        </w:trPr>
        <w:tc>
          <w:tcPr>
            <w:tcW w:w="4153" w:type="dxa"/>
            <w:vAlign w:val="center"/>
          </w:tcPr>
          <w:p w14:paraId="7F653BF0" w14:textId="77777777" w:rsidR="00545140" w:rsidRDefault="00B2767D" w:rsidP="00B2689B">
            <w:pPr>
              <w:ind w:left="0"/>
            </w:pPr>
            <w:r w:rsidRPr="00B2767D">
              <w:t>Logon ID</w:t>
            </w:r>
          </w:p>
        </w:tc>
        <w:tc>
          <w:tcPr>
            <w:tcW w:w="4590" w:type="dxa"/>
            <w:vAlign w:val="center"/>
          </w:tcPr>
          <w:p w14:paraId="1F35AF77" w14:textId="77777777" w:rsidR="00545140" w:rsidRDefault="00B2767D" w:rsidP="00B2689B">
            <w:pPr>
              <w:ind w:left="0"/>
            </w:pPr>
            <w:r>
              <w:t>Leave blank</w:t>
            </w:r>
          </w:p>
        </w:tc>
      </w:tr>
      <w:tr w:rsidR="00545140" w14:paraId="64E3437C" w14:textId="77777777" w:rsidTr="00054C4D">
        <w:trPr>
          <w:trHeight w:val="432"/>
        </w:trPr>
        <w:tc>
          <w:tcPr>
            <w:tcW w:w="4153" w:type="dxa"/>
            <w:vAlign w:val="center"/>
          </w:tcPr>
          <w:p w14:paraId="5660FE0F" w14:textId="77777777" w:rsidR="00545140" w:rsidRDefault="00B2767D" w:rsidP="00B2689B">
            <w:pPr>
              <w:ind w:left="0"/>
            </w:pPr>
            <w:r>
              <w:t>Password</w:t>
            </w:r>
          </w:p>
        </w:tc>
        <w:tc>
          <w:tcPr>
            <w:tcW w:w="4590" w:type="dxa"/>
            <w:vAlign w:val="center"/>
          </w:tcPr>
          <w:p w14:paraId="4E755E9C" w14:textId="77777777" w:rsidR="00545140" w:rsidRDefault="00B2767D" w:rsidP="00B2689B">
            <w:pPr>
              <w:ind w:left="0"/>
            </w:pPr>
            <w:r>
              <w:t>Leave blank</w:t>
            </w:r>
          </w:p>
        </w:tc>
      </w:tr>
      <w:tr w:rsidR="00545140" w14:paraId="4354E94F" w14:textId="77777777" w:rsidTr="00054C4D">
        <w:trPr>
          <w:trHeight w:val="432"/>
        </w:trPr>
        <w:tc>
          <w:tcPr>
            <w:tcW w:w="4153" w:type="dxa"/>
            <w:vAlign w:val="center"/>
          </w:tcPr>
          <w:p w14:paraId="6AA66EF6" w14:textId="77777777" w:rsidR="00545140" w:rsidRDefault="00B2767D" w:rsidP="00B2689B">
            <w:pPr>
              <w:ind w:left="0"/>
            </w:pPr>
            <w:r>
              <w:t>Send User ID</w:t>
            </w:r>
          </w:p>
        </w:tc>
        <w:tc>
          <w:tcPr>
            <w:tcW w:w="4590" w:type="dxa"/>
            <w:vAlign w:val="center"/>
          </w:tcPr>
          <w:p w14:paraId="1A0D8D1F" w14:textId="77777777" w:rsidR="00545140" w:rsidRDefault="00B2767D" w:rsidP="00B2689B">
            <w:pPr>
              <w:ind w:left="0"/>
            </w:pPr>
            <w:r>
              <w:t>Uncheck box</w:t>
            </w:r>
          </w:p>
        </w:tc>
      </w:tr>
      <w:tr w:rsidR="00545140" w14:paraId="7C3C07D7" w14:textId="77777777" w:rsidTr="00054C4D">
        <w:trPr>
          <w:trHeight w:val="432"/>
        </w:trPr>
        <w:tc>
          <w:tcPr>
            <w:tcW w:w="4153" w:type="dxa"/>
            <w:vAlign w:val="center"/>
          </w:tcPr>
          <w:p w14:paraId="053EB914" w14:textId="77777777" w:rsidR="00545140" w:rsidRDefault="00B2767D" w:rsidP="00B2689B">
            <w:pPr>
              <w:ind w:left="0"/>
            </w:pPr>
            <w:r>
              <w:t>User ID</w:t>
            </w:r>
          </w:p>
        </w:tc>
        <w:tc>
          <w:tcPr>
            <w:tcW w:w="4590" w:type="dxa"/>
            <w:vAlign w:val="center"/>
          </w:tcPr>
          <w:p w14:paraId="6CBFE798" w14:textId="77777777" w:rsidR="00545140" w:rsidRDefault="00B2767D" w:rsidP="00B2689B">
            <w:pPr>
              <w:ind w:left="0"/>
            </w:pPr>
            <w:r>
              <w:t>Leave blank</w:t>
            </w:r>
          </w:p>
        </w:tc>
      </w:tr>
      <w:tr w:rsidR="00545140" w14:paraId="687E1B19" w14:textId="77777777" w:rsidTr="00054C4D">
        <w:trPr>
          <w:trHeight w:val="432"/>
        </w:trPr>
        <w:tc>
          <w:tcPr>
            <w:tcW w:w="4153" w:type="dxa"/>
            <w:vAlign w:val="center"/>
          </w:tcPr>
          <w:p w14:paraId="56ED27EA" w14:textId="77777777" w:rsidR="00545140" w:rsidRDefault="00B2767D" w:rsidP="00B2689B">
            <w:pPr>
              <w:ind w:left="0"/>
            </w:pPr>
            <w:r w:rsidRPr="00B2767D">
              <w:t>Permanent Connection</w:t>
            </w:r>
          </w:p>
        </w:tc>
        <w:tc>
          <w:tcPr>
            <w:tcW w:w="4590" w:type="dxa"/>
            <w:vAlign w:val="center"/>
          </w:tcPr>
          <w:p w14:paraId="347F2391" w14:textId="77777777" w:rsidR="00545140" w:rsidRDefault="00B2767D" w:rsidP="00B2689B">
            <w:pPr>
              <w:ind w:left="0"/>
            </w:pPr>
            <w:r>
              <w:t>Uncheck box</w:t>
            </w:r>
          </w:p>
        </w:tc>
      </w:tr>
    </w:tbl>
    <w:p w14:paraId="60061E4C" w14:textId="77777777" w:rsidR="002E5509" w:rsidRDefault="002E5509" w:rsidP="00554775"/>
    <w:p w14:paraId="44EAFD9C" w14:textId="77777777" w:rsidR="004A1C50" w:rsidRDefault="004A1C50">
      <w:pPr>
        <w:ind w:left="0"/>
      </w:pPr>
      <w:r>
        <w:br w:type="page"/>
      </w:r>
    </w:p>
    <w:p w14:paraId="52F1C75F" w14:textId="77777777" w:rsidR="0051630E" w:rsidRDefault="0051630E" w:rsidP="0051630E">
      <w:pPr>
        <w:pStyle w:val="Heading3"/>
      </w:pPr>
      <w:r>
        <w:lastRenderedPageBreak/>
        <w:t>How do I enter export settings for the Connexion Client?</w:t>
      </w:r>
    </w:p>
    <w:p w14:paraId="3DEEC669" w14:textId="77777777" w:rsidR="0051630E" w:rsidRDefault="0051630E" w:rsidP="0051630E"/>
    <w:p w14:paraId="44F8C270" w14:textId="77777777" w:rsidR="0051630E" w:rsidRDefault="0051630E" w:rsidP="0051630E">
      <w:r>
        <w:t>In the Connexion Client, choose the following menu options:</w:t>
      </w:r>
    </w:p>
    <w:p w14:paraId="5E5BE971" w14:textId="77777777" w:rsidR="0051630E" w:rsidRDefault="0051630E" w:rsidP="0051630E">
      <w:pPr>
        <w:pStyle w:val="Heading3"/>
        <w:spacing w:before="0"/>
      </w:pPr>
      <w:r>
        <w:t>Tools | Options | Export tab | Destination | OCLC gateway export</w:t>
      </w:r>
    </w:p>
    <w:p w14:paraId="1F7651CD" w14:textId="77777777" w:rsidR="00954828" w:rsidRDefault="0051630E" w:rsidP="0051630E">
      <w:r>
        <w:t>Then enter the following values:</w:t>
      </w:r>
    </w:p>
    <w:p w14:paraId="3656B9AB" w14:textId="77777777" w:rsidR="00954828" w:rsidRDefault="00954828" w:rsidP="00554775"/>
    <w:tbl>
      <w:tblPr>
        <w:tblStyle w:val="TableGrid"/>
        <w:tblW w:w="0" w:type="auto"/>
        <w:tblInd w:w="432" w:type="dxa"/>
        <w:tblLook w:val="04A0" w:firstRow="1" w:lastRow="0" w:firstColumn="1" w:lastColumn="0" w:noHBand="0" w:noVBand="1"/>
        <w:tblCaption w:val="Connexion client export settings"/>
        <w:tblDescription w:val="Host name= Innovative server; port number=5500, timeout=90, retries =3 , delay=0"/>
      </w:tblPr>
      <w:tblGrid>
        <w:gridCol w:w="2533"/>
        <w:gridCol w:w="4770"/>
      </w:tblGrid>
      <w:tr w:rsidR="00CE36EB" w14:paraId="493300CA" w14:textId="77777777" w:rsidTr="00CE36EB">
        <w:trPr>
          <w:trHeight w:val="432"/>
        </w:trPr>
        <w:tc>
          <w:tcPr>
            <w:tcW w:w="2533" w:type="dxa"/>
            <w:shd w:val="clear" w:color="auto" w:fill="FAA21B"/>
            <w:vAlign w:val="center"/>
          </w:tcPr>
          <w:p w14:paraId="48DECD68" w14:textId="77777777" w:rsidR="00CE36EB" w:rsidRPr="00622CF6" w:rsidRDefault="00CE36EB" w:rsidP="00B2689B">
            <w:pPr>
              <w:ind w:left="0"/>
              <w:jc w:val="center"/>
              <w:rPr>
                <w:b/>
                <w:bCs/>
                <w:szCs w:val="22"/>
              </w:rPr>
            </w:pPr>
            <w:r w:rsidRPr="002F407B">
              <w:rPr>
                <w:b/>
                <w:bCs/>
                <w:color w:val="auto"/>
                <w:szCs w:val="22"/>
              </w:rPr>
              <w:t>Prompt</w:t>
            </w:r>
          </w:p>
        </w:tc>
        <w:tc>
          <w:tcPr>
            <w:tcW w:w="4770" w:type="dxa"/>
            <w:shd w:val="clear" w:color="auto" w:fill="FAA21B"/>
            <w:vAlign w:val="center"/>
          </w:tcPr>
          <w:p w14:paraId="1628354A" w14:textId="77777777" w:rsidR="00CE36EB" w:rsidRDefault="00CE36EB" w:rsidP="00B2689B">
            <w:pPr>
              <w:ind w:left="0"/>
              <w:jc w:val="center"/>
            </w:pPr>
            <w:r w:rsidRPr="002F407B">
              <w:rPr>
                <w:b/>
                <w:bCs/>
                <w:color w:val="auto"/>
                <w:szCs w:val="22"/>
              </w:rPr>
              <w:t>Value</w:t>
            </w:r>
          </w:p>
        </w:tc>
      </w:tr>
      <w:tr w:rsidR="00CE36EB" w14:paraId="18E1987C" w14:textId="77777777" w:rsidTr="00CE36EB">
        <w:trPr>
          <w:trHeight w:val="432"/>
        </w:trPr>
        <w:tc>
          <w:tcPr>
            <w:tcW w:w="2533" w:type="dxa"/>
            <w:vAlign w:val="center"/>
          </w:tcPr>
          <w:p w14:paraId="39D996F5" w14:textId="77777777" w:rsidR="00CE36EB" w:rsidRDefault="00CE36EB" w:rsidP="00B2689B">
            <w:pPr>
              <w:ind w:left="0"/>
            </w:pPr>
            <w:r>
              <w:t>Host Name</w:t>
            </w:r>
          </w:p>
        </w:tc>
        <w:tc>
          <w:tcPr>
            <w:tcW w:w="4770" w:type="dxa"/>
            <w:vAlign w:val="center"/>
          </w:tcPr>
          <w:p w14:paraId="5314102F" w14:textId="77777777" w:rsidR="00CE36EB" w:rsidRDefault="00CE36EB" w:rsidP="00B2689B">
            <w:pPr>
              <w:ind w:left="0"/>
            </w:pPr>
            <w:r w:rsidRPr="002F407B">
              <w:rPr>
                <w:color w:val="CC0000"/>
              </w:rPr>
              <w:t>[IP address of the Innovative server]</w:t>
            </w:r>
          </w:p>
        </w:tc>
      </w:tr>
      <w:tr w:rsidR="00CE36EB" w14:paraId="30FAE815" w14:textId="77777777" w:rsidTr="00CE36EB">
        <w:trPr>
          <w:trHeight w:val="432"/>
        </w:trPr>
        <w:tc>
          <w:tcPr>
            <w:tcW w:w="2533" w:type="dxa"/>
            <w:vAlign w:val="center"/>
          </w:tcPr>
          <w:p w14:paraId="42FACFC5" w14:textId="77777777" w:rsidR="00CE36EB" w:rsidRDefault="00CE36EB" w:rsidP="00B2689B">
            <w:pPr>
              <w:ind w:left="0"/>
            </w:pPr>
            <w:r>
              <w:t>Port Number</w:t>
            </w:r>
          </w:p>
        </w:tc>
        <w:tc>
          <w:tcPr>
            <w:tcW w:w="4770" w:type="dxa"/>
            <w:vAlign w:val="center"/>
          </w:tcPr>
          <w:p w14:paraId="61C3BCA6" w14:textId="77777777" w:rsidR="00CE36EB" w:rsidRDefault="00CE36EB" w:rsidP="00B2689B">
            <w:pPr>
              <w:ind w:left="0"/>
            </w:pPr>
            <w:r>
              <w:t>5500</w:t>
            </w:r>
          </w:p>
        </w:tc>
      </w:tr>
      <w:tr w:rsidR="00CE36EB" w14:paraId="1ABC12AD" w14:textId="77777777" w:rsidTr="00CE36EB">
        <w:trPr>
          <w:trHeight w:val="432"/>
        </w:trPr>
        <w:tc>
          <w:tcPr>
            <w:tcW w:w="2533" w:type="dxa"/>
            <w:vAlign w:val="center"/>
          </w:tcPr>
          <w:p w14:paraId="46E51F76" w14:textId="77777777" w:rsidR="00CE36EB" w:rsidRPr="00054C4D" w:rsidRDefault="00CE36EB" w:rsidP="00B2689B">
            <w:pPr>
              <w:ind w:left="0"/>
            </w:pPr>
            <w:r>
              <w:t>Timeout</w:t>
            </w:r>
          </w:p>
        </w:tc>
        <w:tc>
          <w:tcPr>
            <w:tcW w:w="4770" w:type="dxa"/>
            <w:vAlign w:val="center"/>
          </w:tcPr>
          <w:p w14:paraId="2850DD93" w14:textId="77777777" w:rsidR="00CE36EB" w:rsidRPr="00054C4D" w:rsidRDefault="00CE36EB" w:rsidP="00B2689B">
            <w:pPr>
              <w:ind w:left="0"/>
            </w:pPr>
            <w:r w:rsidRPr="00C45824">
              <w:t>90</w:t>
            </w:r>
          </w:p>
        </w:tc>
      </w:tr>
      <w:tr w:rsidR="00CE36EB" w14:paraId="4748C3F4" w14:textId="77777777" w:rsidTr="00CE36EB">
        <w:trPr>
          <w:trHeight w:val="432"/>
        </w:trPr>
        <w:tc>
          <w:tcPr>
            <w:tcW w:w="2533" w:type="dxa"/>
            <w:vAlign w:val="center"/>
          </w:tcPr>
          <w:p w14:paraId="2E005958" w14:textId="77777777" w:rsidR="00CE36EB" w:rsidRPr="00054C4D" w:rsidRDefault="00CE36EB" w:rsidP="00B2689B">
            <w:pPr>
              <w:ind w:left="0"/>
            </w:pPr>
            <w:r>
              <w:t xml:space="preserve">Retries </w:t>
            </w:r>
          </w:p>
        </w:tc>
        <w:tc>
          <w:tcPr>
            <w:tcW w:w="4770" w:type="dxa"/>
            <w:vAlign w:val="center"/>
          </w:tcPr>
          <w:p w14:paraId="5FCD5EC4" w14:textId="77777777" w:rsidR="00CE36EB" w:rsidRPr="00054C4D" w:rsidRDefault="00CE36EB" w:rsidP="00B2689B">
            <w:pPr>
              <w:ind w:left="0"/>
            </w:pPr>
            <w:r>
              <w:t>3</w:t>
            </w:r>
          </w:p>
        </w:tc>
      </w:tr>
      <w:tr w:rsidR="00CE36EB" w14:paraId="0E523983" w14:textId="77777777" w:rsidTr="00CE36EB">
        <w:trPr>
          <w:trHeight w:val="432"/>
        </w:trPr>
        <w:tc>
          <w:tcPr>
            <w:tcW w:w="2533" w:type="dxa"/>
            <w:vAlign w:val="center"/>
          </w:tcPr>
          <w:p w14:paraId="414FEC4F" w14:textId="77777777" w:rsidR="00CE36EB" w:rsidRDefault="00CE36EB" w:rsidP="00B2689B">
            <w:pPr>
              <w:ind w:left="0"/>
            </w:pPr>
            <w:r>
              <w:t>Delay</w:t>
            </w:r>
          </w:p>
        </w:tc>
        <w:tc>
          <w:tcPr>
            <w:tcW w:w="4770" w:type="dxa"/>
            <w:vAlign w:val="center"/>
          </w:tcPr>
          <w:p w14:paraId="2322F001" w14:textId="77777777" w:rsidR="00CE36EB" w:rsidRDefault="00CE36EB" w:rsidP="00B2689B">
            <w:pPr>
              <w:ind w:left="0"/>
            </w:pPr>
            <w:r>
              <w:t>0</w:t>
            </w:r>
          </w:p>
        </w:tc>
      </w:tr>
    </w:tbl>
    <w:p w14:paraId="1DAA23F9" w14:textId="77777777" w:rsidR="00CE36EB" w:rsidRDefault="00CE36EB" w:rsidP="00554775">
      <w:r w:rsidRPr="00CE36EB">
        <w:t>Leave all Options blank.</w:t>
      </w:r>
    </w:p>
    <w:p w14:paraId="45FB0818" w14:textId="77777777" w:rsidR="00954828" w:rsidRDefault="00954828" w:rsidP="00554775"/>
    <w:p w14:paraId="5DA3239A" w14:textId="77777777" w:rsidR="00CE36EB" w:rsidRDefault="00CE36EB" w:rsidP="00CE36EB">
      <w:pPr>
        <w:pStyle w:val="Heading2"/>
      </w:pPr>
      <w:r>
        <w:t>Downloading from OCLC</w:t>
      </w:r>
    </w:p>
    <w:p w14:paraId="00D2EF0F" w14:textId="77777777" w:rsidR="00CE36EB" w:rsidRDefault="00CE36EB" w:rsidP="00CE36EB">
      <w:pPr>
        <w:pStyle w:val="Heading3"/>
      </w:pPr>
      <w:r>
        <w:t>When I am exporting a record from OCLC, the information in the 539 field appears at the end of the 533 field instead of in a 539 field. Why does this happen?</w:t>
      </w:r>
    </w:p>
    <w:p w14:paraId="049F31CB" w14:textId="77777777" w:rsidR="00CE36EB" w:rsidRDefault="00CE36EB" w:rsidP="00CE36EB"/>
    <w:p w14:paraId="14679FB9" w14:textId="77777777" w:rsidR="00CE36EB" w:rsidRDefault="00CE36EB" w:rsidP="00CE36EB">
      <w:r>
        <w:t xml:space="preserve">The 539 field is not a valid MARC 21 field. When you enter a 539 field in the OCLC record and then export it, OCLC converts this record to MARC 21 format for exporting. During the conversion, the </w:t>
      </w:r>
      <w:proofErr w:type="gramStart"/>
      <w:r>
        <w:t>539 field</w:t>
      </w:r>
      <w:proofErr w:type="gramEnd"/>
      <w:r>
        <w:t xml:space="preserve"> information is converted into a subfield 7 in the 533 field (the valid MARC 21 location for this data).</w:t>
      </w:r>
    </w:p>
    <w:p w14:paraId="53128261" w14:textId="77777777" w:rsidR="00CE36EB" w:rsidRDefault="00CE36EB" w:rsidP="00CE36EB"/>
    <w:p w14:paraId="4A9C3AAE" w14:textId="77777777" w:rsidR="00CE36EB" w:rsidRDefault="00CE36EB" w:rsidP="00CE36EB">
      <w:r>
        <w:t xml:space="preserve">The conversion of the 539 field is done at OCLC. Innovative has no control over the conversion process. For more information on the </w:t>
      </w:r>
      <w:proofErr w:type="gramStart"/>
      <w:r>
        <w:t>539 field</w:t>
      </w:r>
      <w:proofErr w:type="gramEnd"/>
      <w:r>
        <w:t xml:space="preserve"> conversion, view OCLC's website at: </w:t>
      </w:r>
      <w:hyperlink r:id="rId11">
        <w:r w:rsidRPr="456094A7">
          <w:rPr>
            <w:rStyle w:val="Hyperlink"/>
          </w:rPr>
          <w:t>http://www.oclc.org/bibformats/en/5xx/539.shtm</w:t>
        </w:r>
      </w:hyperlink>
    </w:p>
    <w:p w14:paraId="62486C05" w14:textId="77777777" w:rsidR="007C65AB" w:rsidRDefault="007C65AB" w:rsidP="00CE36EB"/>
    <w:p w14:paraId="0A401D47" w14:textId="77777777" w:rsidR="007C65AB" w:rsidRDefault="007C65AB" w:rsidP="007C65AB">
      <w:pPr>
        <w:pStyle w:val="Heading2"/>
      </w:pPr>
      <w:r>
        <w:t>Exporting to OCLC</w:t>
      </w:r>
    </w:p>
    <w:p w14:paraId="3CF2D8B6" w14:textId="03CF2D57" w:rsidR="004A1C50" w:rsidRDefault="059760B3" w:rsidP="004A1C50">
      <w:r>
        <w:t xml:space="preserve">Refer to: https://www.oclc.org/en/worldshare.html </w:t>
      </w:r>
    </w:p>
    <w:p w14:paraId="72450206" w14:textId="16E8B86B" w:rsidR="0B8AFAF8" w:rsidRDefault="0B8AFAF8" w:rsidP="0B8AFAF8"/>
    <w:p w14:paraId="0FB78278" w14:textId="413EE474" w:rsidR="002E5509" w:rsidRPr="00554775" w:rsidRDefault="002E5509" w:rsidP="002F407B">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2F407B">
        <w:t>2</w:t>
      </w:r>
      <w:r>
        <w:t>, Innovative Interfaces, Inc.</w:t>
      </w:r>
    </w:p>
    <w:sectPr w:rsidR="002E5509" w:rsidRPr="00554775" w:rsidSect="00DA447D">
      <w:headerReference w:type="default" r:id="rId12"/>
      <w:footerReference w:type="default" r:id="rId13"/>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D709" w14:textId="77777777" w:rsidR="00D314C2" w:rsidRDefault="00D314C2" w:rsidP="00750BFA">
      <w:r>
        <w:separator/>
      </w:r>
    </w:p>
  </w:endnote>
  <w:endnote w:type="continuationSeparator" w:id="0">
    <w:p w14:paraId="3AFC471C" w14:textId="77777777" w:rsidR="00D314C2" w:rsidRDefault="00D314C2" w:rsidP="0075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A5336B" w:rsidRPr="00FF63CE" w:rsidRDefault="00A5336B" w:rsidP="00A5336B">
    <w:pPr>
      <w:pStyle w:val="Footer"/>
      <w:tabs>
        <w:tab w:val="clear" w:pos="9360"/>
        <w:tab w:val="right" w:pos="9356"/>
      </w:tabs>
      <w:rPr>
        <w:sz w:val="16"/>
        <w:szCs w:val="16"/>
      </w:rPr>
    </w:pPr>
  </w:p>
  <w:p w14:paraId="687DB784" w14:textId="77777777" w:rsidR="00A5336B" w:rsidRPr="000F0F91" w:rsidRDefault="00D314C2" w:rsidP="00A5336B">
    <w:pPr>
      <w:pStyle w:val="Footer"/>
      <w:tabs>
        <w:tab w:val="clear" w:pos="9360"/>
        <w:tab w:val="right" w:pos="9356"/>
      </w:tabs>
      <w:rPr>
        <w:iCs/>
        <w:sz w:val="20"/>
      </w:rPr>
    </w:pPr>
    <w:sdt>
      <w:sdtPr>
        <w:rPr>
          <w:iCs/>
          <w:sz w:val="20"/>
        </w:rPr>
        <w:id w:val="-417327681"/>
        <w:docPartObj>
          <w:docPartGallery w:val="Page Numbers (Bottom of Page)"/>
          <w:docPartUnique/>
        </w:docPartObj>
      </w:sdtPr>
      <w:sdtEndPr/>
      <w:sdtContent>
        <w:sdt>
          <w:sdtPr>
            <w:rPr>
              <w:iCs/>
              <w:sz w:val="20"/>
            </w:rPr>
            <w:id w:val="-1769616900"/>
            <w:docPartObj>
              <w:docPartGallery w:val="Page Numbers (Top of Page)"/>
              <w:docPartUnique/>
            </w:docPartObj>
          </w:sdtPr>
          <w:sdtEndPr/>
          <w:sdtContent>
            <w:r w:rsidR="00A5336B" w:rsidRPr="000F0F91">
              <w:rPr>
                <w:iCs/>
                <w:sz w:val="20"/>
              </w:rPr>
              <w:tab/>
            </w:r>
            <w:r w:rsidR="00A5336B">
              <w:rPr>
                <w:iCs/>
                <w:sz w:val="20"/>
              </w:rPr>
              <w:tab/>
            </w:r>
            <w:r w:rsidR="00A5336B" w:rsidRPr="000F0F91">
              <w:rPr>
                <w:iCs/>
                <w:sz w:val="20"/>
              </w:rPr>
              <w:t xml:space="preserve">Page </w:t>
            </w:r>
            <w:r w:rsidR="00A5336B" w:rsidRPr="000F0F91">
              <w:rPr>
                <w:bCs/>
                <w:iCs/>
                <w:sz w:val="20"/>
              </w:rPr>
              <w:fldChar w:fldCharType="begin"/>
            </w:r>
            <w:r w:rsidR="00A5336B" w:rsidRPr="000F0F91">
              <w:rPr>
                <w:bCs/>
                <w:iCs/>
                <w:sz w:val="20"/>
              </w:rPr>
              <w:instrText xml:space="preserve"> PAGE </w:instrText>
            </w:r>
            <w:r w:rsidR="00A5336B" w:rsidRPr="000F0F91">
              <w:rPr>
                <w:bCs/>
                <w:iCs/>
                <w:sz w:val="20"/>
              </w:rPr>
              <w:fldChar w:fldCharType="separate"/>
            </w:r>
            <w:r w:rsidR="004A1C50">
              <w:rPr>
                <w:bCs/>
                <w:iCs/>
                <w:noProof/>
                <w:sz w:val="20"/>
              </w:rPr>
              <w:t>1</w:t>
            </w:r>
            <w:r w:rsidR="00A5336B" w:rsidRPr="000F0F91">
              <w:rPr>
                <w:bCs/>
                <w:iCs/>
                <w:sz w:val="20"/>
              </w:rPr>
              <w:fldChar w:fldCharType="end"/>
            </w:r>
            <w:r w:rsidR="00A5336B" w:rsidRPr="000F0F91">
              <w:rPr>
                <w:iCs/>
                <w:sz w:val="20"/>
              </w:rPr>
              <w:t xml:space="preserve"> of </w:t>
            </w:r>
            <w:r w:rsidR="00A5336B" w:rsidRPr="000F0F91">
              <w:rPr>
                <w:bCs/>
                <w:iCs/>
                <w:sz w:val="20"/>
              </w:rPr>
              <w:fldChar w:fldCharType="begin"/>
            </w:r>
            <w:r w:rsidR="00A5336B" w:rsidRPr="000F0F91">
              <w:rPr>
                <w:bCs/>
                <w:iCs/>
                <w:sz w:val="20"/>
              </w:rPr>
              <w:instrText xml:space="preserve"> NUMPAGES  </w:instrText>
            </w:r>
            <w:r w:rsidR="00A5336B" w:rsidRPr="000F0F91">
              <w:rPr>
                <w:bCs/>
                <w:iCs/>
                <w:sz w:val="20"/>
              </w:rPr>
              <w:fldChar w:fldCharType="separate"/>
            </w:r>
            <w:r w:rsidR="004A1C50">
              <w:rPr>
                <w:bCs/>
                <w:iCs/>
                <w:noProof/>
                <w:sz w:val="20"/>
              </w:rPr>
              <w:t>4</w:t>
            </w:r>
            <w:r w:rsidR="00A5336B" w:rsidRPr="000F0F91">
              <w:rPr>
                <w:bCs/>
                <w:iCs/>
                <w:sz w:val="20"/>
              </w:rPr>
              <w:fldChar w:fldCharType="end"/>
            </w:r>
          </w:sdtContent>
        </w:sdt>
      </w:sdtContent>
    </w:sdt>
  </w:p>
  <w:p w14:paraId="62EBF3C5" w14:textId="77777777" w:rsidR="00A5336B" w:rsidRDefault="00A5336B" w:rsidP="00A5336B">
    <w:pPr>
      <w:pStyle w:val="Footer"/>
    </w:pPr>
  </w:p>
  <w:p w14:paraId="6D98A12B" w14:textId="7C247C00" w:rsidR="00A5336B" w:rsidRPr="00256302" w:rsidRDefault="002F407B" w:rsidP="00A5336B">
    <w:pPr>
      <w:pStyle w:val="Footer"/>
      <w:jc w:val="center"/>
    </w:pPr>
    <w:r>
      <w:rPr>
        <w:noProof/>
      </w:rPr>
      <w:drawing>
        <wp:inline distT="0" distB="0" distL="0" distR="0" wp14:anchorId="09A0AD39" wp14:editId="5695507F">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zCs w:val="22"/>
        <w:shd w:val="clear" w:color="auto" w:fill="FFFFFF"/>
      </w:rPr>
      <w:br/>
    </w:r>
  </w:p>
  <w:p w14:paraId="2946DB82" w14:textId="77777777" w:rsidR="00A5336B" w:rsidRDefault="00A5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5944" w14:textId="77777777" w:rsidR="00D314C2" w:rsidRDefault="00D314C2" w:rsidP="00750BFA">
      <w:r>
        <w:separator/>
      </w:r>
    </w:p>
  </w:footnote>
  <w:footnote w:type="continuationSeparator" w:id="0">
    <w:p w14:paraId="08098ADB" w14:textId="77777777" w:rsidR="00D314C2" w:rsidRDefault="00D314C2" w:rsidP="00750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750BFA" w:rsidRDefault="456094A7" w:rsidP="00750BFA">
    <w:pPr>
      <w:pStyle w:val="Header"/>
      <w:jc w:val="center"/>
    </w:pPr>
    <w:r>
      <w:rPr>
        <w:noProof/>
      </w:rPr>
      <w:drawing>
        <wp:inline distT="0" distB="0" distL="0" distR="0" wp14:anchorId="718EC500" wp14:editId="2BF9363B">
          <wp:extent cx="2286000" cy="85725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XSzB2xDZExl5qM" id="lOkL9fUa"/>
  </int:Manifest>
  <int:Observations>
    <int:Content id="lOkL9fU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45E"/>
    <w:multiLevelType w:val="hybridMultilevel"/>
    <w:tmpl w:val="8CA65E1E"/>
    <w:lvl w:ilvl="0" w:tplc="E0DAA414">
      <w:start w:val="1"/>
      <w:numFmt w:val="bullet"/>
      <w:lvlText w:val=""/>
      <w:lvlJc w:val="left"/>
      <w:pPr>
        <w:ind w:left="1152" w:hanging="360"/>
      </w:pPr>
      <w:rPr>
        <w:rFonts w:ascii="Symbol" w:hAnsi="Symbol" w:cs="Symbol" w:hint="default"/>
        <w:color w:val="DE472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24214F19"/>
    <w:multiLevelType w:val="hybridMultilevel"/>
    <w:tmpl w:val="8A6267F8"/>
    <w:lvl w:ilvl="0" w:tplc="17A0B7A0">
      <w:start w:val="1"/>
      <w:numFmt w:val="bullet"/>
      <w:lvlText w:val=""/>
      <w:lvlJc w:val="left"/>
      <w:pPr>
        <w:ind w:left="1152" w:hanging="360"/>
      </w:pPr>
      <w:rPr>
        <w:rFonts w:ascii="Symbol" w:hAnsi="Symbol" w:cs="Symbol" w:hint="default"/>
        <w:color w:val="DE4726"/>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C095F67"/>
    <w:multiLevelType w:val="hybridMultilevel"/>
    <w:tmpl w:val="AD02B062"/>
    <w:lvl w:ilvl="0" w:tplc="57609A46">
      <w:start w:val="1"/>
      <w:numFmt w:val="decimal"/>
      <w:lvlText w:val="%1."/>
      <w:lvlJc w:val="left"/>
      <w:pPr>
        <w:ind w:left="1224"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55A60D3D"/>
    <w:multiLevelType w:val="hybridMultilevel"/>
    <w:tmpl w:val="F6ACD5B2"/>
    <w:lvl w:ilvl="0" w:tplc="57609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635C114C"/>
    <w:multiLevelType w:val="hybridMultilevel"/>
    <w:tmpl w:val="0C6E183E"/>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733B75AC"/>
    <w:multiLevelType w:val="hybridMultilevel"/>
    <w:tmpl w:val="3AC04D86"/>
    <w:lvl w:ilvl="0" w:tplc="2724F65C">
      <w:start w:val="1"/>
      <w:numFmt w:val="bullet"/>
      <w:lvlText w:val=""/>
      <w:lvlJc w:val="left"/>
      <w:pPr>
        <w:ind w:left="1152"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79D112E4"/>
    <w:multiLevelType w:val="hybridMultilevel"/>
    <w:tmpl w:val="E3FA73B0"/>
    <w:lvl w:ilvl="0" w:tplc="2724F65C">
      <w:start w:val="1"/>
      <w:numFmt w:val="bullet"/>
      <w:lvlText w:val=""/>
      <w:lvlJc w:val="left"/>
      <w:pPr>
        <w:ind w:left="1584" w:hanging="360"/>
      </w:pPr>
      <w:rPr>
        <w:rFonts w:ascii="Symbol" w:hAnsi="Symbol" w:cs="Symbol" w:hint="default"/>
        <w:color w:val="D541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47D"/>
    <w:rsid w:val="00052B86"/>
    <w:rsid w:val="00054C4D"/>
    <w:rsid w:val="000634D9"/>
    <w:rsid w:val="00087AAE"/>
    <w:rsid w:val="00171A64"/>
    <w:rsid w:val="002E5509"/>
    <w:rsid w:val="002F407B"/>
    <w:rsid w:val="003C6D9B"/>
    <w:rsid w:val="004A1C50"/>
    <w:rsid w:val="004E6350"/>
    <w:rsid w:val="0051630E"/>
    <w:rsid w:val="00545140"/>
    <w:rsid w:val="00554775"/>
    <w:rsid w:val="00622CF6"/>
    <w:rsid w:val="006B1B59"/>
    <w:rsid w:val="007051CE"/>
    <w:rsid w:val="00750BFA"/>
    <w:rsid w:val="007665B1"/>
    <w:rsid w:val="007C65AB"/>
    <w:rsid w:val="00856D95"/>
    <w:rsid w:val="008A341D"/>
    <w:rsid w:val="00954828"/>
    <w:rsid w:val="00A0440D"/>
    <w:rsid w:val="00A5336B"/>
    <w:rsid w:val="00B2767D"/>
    <w:rsid w:val="00B53017"/>
    <w:rsid w:val="00C45824"/>
    <w:rsid w:val="00CC48AF"/>
    <w:rsid w:val="00CE36EB"/>
    <w:rsid w:val="00D314C2"/>
    <w:rsid w:val="00D60286"/>
    <w:rsid w:val="00D94C43"/>
    <w:rsid w:val="00DA447D"/>
    <w:rsid w:val="00DC244D"/>
    <w:rsid w:val="00E4159F"/>
    <w:rsid w:val="00E45706"/>
    <w:rsid w:val="00E54FDB"/>
    <w:rsid w:val="00E7444F"/>
    <w:rsid w:val="00EB56E7"/>
    <w:rsid w:val="00FA0371"/>
    <w:rsid w:val="059760B3"/>
    <w:rsid w:val="0B8AFAF8"/>
    <w:rsid w:val="263BA8BD"/>
    <w:rsid w:val="456094A7"/>
    <w:rsid w:val="626046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A8DBA"/>
  <w15:chartTrackingRefBased/>
  <w15:docId w15:val="{DC8CF75F-8245-44E6-A570-1B573BFA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4D"/>
    <w:pPr>
      <w:ind w:left="432"/>
    </w:pPr>
    <w:rPr>
      <w:color w:val="595959" w:themeColor="text1" w:themeTint="A6"/>
      <w:sz w:val="22"/>
    </w:rPr>
  </w:style>
  <w:style w:type="paragraph" w:styleId="Heading1">
    <w:name w:val="heading 1"/>
    <w:basedOn w:val="Normal"/>
    <w:next w:val="Normal"/>
    <w:link w:val="Heading1Char"/>
    <w:uiPriority w:val="9"/>
    <w:qFormat/>
    <w:rsid w:val="006B1B59"/>
    <w:pPr>
      <w:keepNext/>
      <w:keepLines/>
      <w:spacing w:before="240"/>
      <w:jc w:val="center"/>
      <w:outlineLvl w:val="0"/>
    </w:pPr>
    <w:rPr>
      <w:rFonts w:ascii="Georgia" w:eastAsiaTheme="majorEastAsia" w:hAnsi="Georgia" w:cstheme="majorBidi"/>
      <w:b/>
      <w:color w:val="D54120"/>
      <w:sz w:val="40"/>
      <w:szCs w:val="32"/>
    </w:rPr>
  </w:style>
  <w:style w:type="paragraph" w:styleId="Heading2">
    <w:name w:val="heading 2"/>
    <w:basedOn w:val="Normal"/>
    <w:next w:val="Normal"/>
    <w:link w:val="Heading2Char"/>
    <w:uiPriority w:val="9"/>
    <w:unhideWhenUsed/>
    <w:qFormat/>
    <w:rsid w:val="000634D9"/>
    <w:pPr>
      <w:keepNext/>
      <w:keepLines/>
      <w:spacing w:before="40"/>
      <w:outlineLvl w:val="1"/>
    </w:pPr>
    <w:rPr>
      <w:rFonts w:ascii="Georgia" w:eastAsiaTheme="majorEastAsia" w:hAnsi="Georgia" w:cstheme="majorBidi"/>
      <w:b/>
      <w:sz w:val="28"/>
      <w:szCs w:val="26"/>
    </w:rPr>
  </w:style>
  <w:style w:type="paragraph" w:styleId="Heading3">
    <w:name w:val="heading 3"/>
    <w:basedOn w:val="Normal"/>
    <w:next w:val="Normal"/>
    <w:link w:val="Heading3Char"/>
    <w:uiPriority w:val="9"/>
    <w:unhideWhenUsed/>
    <w:qFormat/>
    <w:rsid w:val="00A0440D"/>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FA"/>
    <w:pPr>
      <w:tabs>
        <w:tab w:val="center" w:pos="4680"/>
        <w:tab w:val="right" w:pos="9360"/>
      </w:tabs>
    </w:pPr>
  </w:style>
  <w:style w:type="character" w:customStyle="1" w:styleId="HeaderChar">
    <w:name w:val="Header Char"/>
    <w:basedOn w:val="DefaultParagraphFont"/>
    <w:link w:val="Header"/>
    <w:uiPriority w:val="99"/>
    <w:rsid w:val="00750BFA"/>
  </w:style>
  <w:style w:type="paragraph" w:styleId="Footer">
    <w:name w:val="footer"/>
    <w:basedOn w:val="Normal"/>
    <w:link w:val="FooterChar"/>
    <w:uiPriority w:val="99"/>
    <w:unhideWhenUsed/>
    <w:rsid w:val="00750BFA"/>
    <w:pPr>
      <w:tabs>
        <w:tab w:val="center" w:pos="4680"/>
        <w:tab w:val="right" w:pos="9360"/>
      </w:tabs>
    </w:pPr>
  </w:style>
  <w:style w:type="character" w:customStyle="1" w:styleId="FooterChar">
    <w:name w:val="Footer Char"/>
    <w:basedOn w:val="DefaultParagraphFont"/>
    <w:link w:val="Footer"/>
    <w:uiPriority w:val="99"/>
    <w:rsid w:val="00750BFA"/>
  </w:style>
  <w:style w:type="paragraph" w:styleId="Title">
    <w:name w:val="Title"/>
    <w:basedOn w:val="Normal"/>
    <w:next w:val="Normal"/>
    <w:link w:val="TitleChar"/>
    <w:uiPriority w:val="10"/>
    <w:qFormat/>
    <w:rsid w:val="006B1B59"/>
    <w:pPr>
      <w:contextualSpacing/>
      <w:jc w:val="center"/>
    </w:pPr>
    <w:rPr>
      <w:rFonts w:ascii="Georgia" w:eastAsiaTheme="majorEastAsia" w:hAnsi="Georgia" w:cstheme="majorBidi"/>
      <w:caps/>
      <w:spacing w:val="-10"/>
      <w:kern w:val="28"/>
      <w:sz w:val="40"/>
      <w:szCs w:val="56"/>
    </w:rPr>
  </w:style>
  <w:style w:type="character" w:customStyle="1" w:styleId="TitleChar">
    <w:name w:val="Title Char"/>
    <w:basedOn w:val="DefaultParagraphFont"/>
    <w:link w:val="Title"/>
    <w:uiPriority w:val="10"/>
    <w:rsid w:val="006B1B59"/>
    <w:rPr>
      <w:rFonts w:ascii="Georgia" w:eastAsiaTheme="majorEastAsia" w:hAnsi="Georgia" w:cstheme="majorBidi"/>
      <w:caps/>
      <w:color w:val="595959" w:themeColor="text1" w:themeTint="A6"/>
      <w:spacing w:val="-10"/>
      <w:kern w:val="28"/>
      <w:sz w:val="40"/>
      <w:szCs w:val="56"/>
    </w:rPr>
  </w:style>
  <w:style w:type="character" w:customStyle="1" w:styleId="Heading1Char">
    <w:name w:val="Heading 1 Char"/>
    <w:basedOn w:val="DefaultParagraphFont"/>
    <w:link w:val="Heading1"/>
    <w:uiPriority w:val="9"/>
    <w:rsid w:val="006B1B59"/>
    <w:rPr>
      <w:rFonts w:ascii="Georgia" w:eastAsiaTheme="majorEastAsia" w:hAnsi="Georgia" w:cstheme="majorBidi"/>
      <w:b/>
      <w:color w:val="D54120"/>
      <w:sz w:val="40"/>
      <w:szCs w:val="32"/>
    </w:rPr>
  </w:style>
  <w:style w:type="character" w:customStyle="1" w:styleId="Heading2Char">
    <w:name w:val="Heading 2 Char"/>
    <w:basedOn w:val="DefaultParagraphFont"/>
    <w:link w:val="Heading2"/>
    <w:uiPriority w:val="9"/>
    <w:rsid w:val="000634D9"/>
    <w:rPr>
      <w:rFonts w:ascii="Georgia" w:eastAsiaTheme="majorEastAsia" w:hAnsi="Georgia" w:cstheme="majorBidi"/>
      <w:b/>
      <w:color w:val="595959" w:themeColor="text1" w:themeTint="A6"/>
      <w:sz w:val="28"/>
      <w:szCs w:val="26"/>
    </w:rPr>
  </w:style>
  <w:style w:type="paragraph" w:styleId="NoSpacing">
    <w:name w:val="No Spacing"/>
    <w:uiPriority w:val="1"/>
    <w:qFormat/>
    <w:rsid w:val="00171A64"/>
    <w:pPr>
      <w:ind w:left="432"/>
    </w:pPr>
    <w:rPr>
      <w:color w:val="595959" w:themeColor="text1" w:themeTint="A6"/>
      <w:sz w:val="22"/>
    </w:rPr>
  </w:style>
  <w:style w:type="paragraph" w:styleId="ListParagraph">
    <w:name w:val="List Paragraph"/>
    <w:basedOn w:val="Normal"/>
    <w:uiPriority w:val="34"/>
    <w:qFormat/>
    <w:rsid w:val="00171A64"/>
    <w:pPr>
      <w:ind w:left="720"/>
      <w:contextualSpacing/>
    </w:pPr>
  </w:style>
  <w:style w:type="character" w:customStyle="1" w:styleId="Heading3Char">
    <w:name w:val="Heading 3 Char"/>
    <w:basedOn w:val="DefaultParagraphFont"/>
    <w:link w:val="Heading3"/>
    <w:uiPriority w:val="9"/>
    <w:rsid w:val="00A0440D"/>
    <w:rPr>
      <w:rFonts w:asciiTheme="majorHAnsi" w:eastAsiaTheme="majorEastAsia" w:hAnsiTheme="majorHAnsi" w:cstheme="majorBidi"/>
      <w:b/>
      <w:color w:val="595959" w:themeColor="text1" w:themeTint="A6"/>
      <w:sz w:val="22"/>
      <w:szCs w:val="24"/>
    </w:rPr>
  </w:style>
  <w:style w:type="table" w:styleId="TableGrid">
    <w:name w:val="Table Grid"/>
    <w:basedOn w:val="TableNormal"/>
    <w:uiPriority w:val="39"/>
    <w:rsid w:val="00D6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C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589454638f2a4b6c"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lc.org/bibformats/en/5xx/539.sht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onnexion.oclc.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Documents\Custom%20Office%20Templates\How%20To%20Guide%20Template%20Revised%20202007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 xsi:nil="true"/>
    <Reviewer xmlns="84897453-ac73-4533-b7cc-f8120215243c">Patrick Chu</Reviewer>
    <PolarisRls_x002e_ xmlns="84897453-ac73-4533-b7cc-f8120215243c" xsi:nil="true"/>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CA499-2A82-44D4-90CE-FA3820C1D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9F704-BF63-455C-B918-AA97A0ACA573}">
  <ds:schemaRefs>
    <ds:schemaRef ds:uri="http://schemas.microsoft.com/office/2006/metadata/properties"/>
    <ds:schemaRef ds:uri="http://schemas.microsoft.com/office/infopath/2007/PartnerControls"/>
    <ds:schemaRef ds:uri="eceba0e2-b42c-4a8d-b505-0c1fe0f5698e"/>
    <ds:schemaRef ds:uri="84897453-ac73-4533-b7cc-f8120215243c"/>
    <ds:schemaRef ds:uri="49821263-dd12-457a-8a0b-485e0645d95a"/>
    <ds:schemaRef ds:uri="http://schemas.microsoft.com/sharepoint/v3"/>
    <ds:schemaRef ds:uri="109f4b00-fd81-49e5-ab43-de200dcdabd9"/>
  </ds:schemaRefs>
</ds:datastoreItem>
</file>

<file path=customXml/itemProps3.xml><?xml version="1.0" encoding="utf-8"?>
<ds:datastoreItem xmlns:ds="http://schemas.openxmlformats.org/officeDocument/2006/customXml" ds:itemID="{4EAF49A8-30DE-429C-B0FD-A591E8E0F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 To Guide Template Revised 20200728</Template>
  <TotalTime>9</TotalTime>
  <Pages>3</Pages>
  <Words>538</Words>
  <Characters>2816</Characters>
  <Application>Microsoft Office Word</Application>
  <DocSecurity>0</DocSecurity>
  <Lines>122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OCLC Import and Export</dc:title>
  <dc:subject/>
  <dc:creator>Schlomit Schwarzer</dc:creator>
  <cp:keywords>cataloging, importing records, exporting records</cp:keywords>
  <dc:description/>
  <cp:lastModifiedBy>Schlomit Schwarzer</cp:lastModifiedBy>
  <cp:revision>18</cp:revision>
  <dcterms:created xsi:type="dcterms:W3CDTF">2020-09-15T18:14:00Z</dcterms:created>
  <dcterms:modified xsi:type="dcterms:W3CDTF">2022-04-11T19:09:00Z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42300</vt:r8>
  </property>
  <property fmtid="{D5CDD505-2E9C-101B-9397-08002B2CF9AE}" pid="4" name="xd_Signature">
    <vt:bool>false</vt:bool>
  </property>
  <property fmtid="{D5CDD505-2E9C-101B-9397-08002B2CF9AE}" pid="5" name="xd_ProgID">
    <vt:lpwstr/>
  </property>
  <property fmtid="{D5CDD505-2E9C-101B-9397-08002B2CF9AE}" pid="6" name="Reviewer">
    <vt:lpwstr>Patrick Chu</vt:lpwstr>
  </property>
  <property fmtid="{D5CDD505-2E9C-101B-9397-08002B2CF9AE}" pid="7" name="ComplianceAssetId">
    <vt:lpwstr/>
  </property>
  <property fmtid="{D5CDD505-2E9C-101B-9397-08002B2CF9AE}" pid="8" name="TemplateUrl">
    <vt:lpwstr/>
  </property>
  <property fmtid="{D5CDD505-2E9C-101B-9397-08002B2CF9AE}" pid="9" name="ITLCPublicURL">
    <vt:lpwstr>, </vt:lpwstr>
  </property>
  <property fmtid="{D5CDD505-2E9C-101B-9397-08002B2CF9AE}" pid="10" name="GUID">
    <vt:lpwstr>b811b2ec-2d2d-44db-99ff-a32fe8bae054</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ies>
</file>