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BC14E" w14:textId="55893322" w:rsidR="00EB56E7" w:rsidRDefault="0007141B" w:rsidP="006B1B59">
      <w:pPr>
        <w:pStyle w:val="Title"/>
      </w:pPr>
      <w:r>
        <w:t>Sierra cataloging</w:t>
      </w:r>
    </w:p>
    <w:p w14:paraId="1793AC1F" w14:textId="604FCA7D" w:rsidR="006B1B59" w:rsidRDefault="006B1B59" w:rsidP="006B1B59">
      <w:pPr>
        <w:pStyle w:val="Heading1"/>
      </w:pPr>
      <w:r>
        <w:t xml:space="preserve">How </w:t>
      </w:r>
      <w:r w:rsidR="00373D33">
        <w:t>t</w:t>
      </w:r>
      <w:r>
        <w:t xml:space="preserve">o </w:t>
      </w:r>
      <w:r w:rsidR="008F6FEA">
        <w:t>Edit</w:t>
      </w:r>
      <w:r w:rsidR="0007141B">
        <w:t xml:space="preserve"> a</w:t>
      </w:r>
      <w:r w:rsidR="008F6FEA">
        <w:t>n</w:t>
      </w:r>
      <w:r w:rsidR="0007141B">
        <w:t xml:space="preserve"> </w:t>
      </w:r>
      <w:r w:rsidR="005335B6">
        <w:t>Item</w:t>
      </w:r>
      <w:r w:rsidR="0007141B">
        <w:t xml:space="preserve"> Record</w:t>
      </w:r>
    </w:p>
    <w:p w14:paraId="116CAAF3" w14:textId="2BD20721" w:rsidR="00567499" w:rsidRDefault="000634D9" w:rsidP="00567499">
      <w:r>
        <w:t xml:space="preserve"> </w:t>
      </w:r>
    </w:p>
    <w:p w14:paraId="5F62AF63" w14:textId="30ACB8A0" w:rsidR="0007141B" w:rsidRDefault="0007141B" w:rsidP="474080DB">
      <w:pPr>
        <w:pStyle w:val="Heading2"/>
      </w:pPr>
      <w:r>
        <w:t xml:space="preserve">To </w:t>
      </w:r>
      <w:r w:rsidR="00D73776">
        <w:t>edit</w:t>
      </w:r>
      <w:r>
        <w:t xml:space="preserve"> </w:t>
      </w:r>
      <w:r w:rsidR="000912D0">
        <w:t>Item</w:t>
      </w:r>
      <w:r>
        <w:t xml:space="preserve"> records in Catalog, you must be assigned permission 1</w:t>
      </w:r>
      <w:r w:rsidR="000912D0">
        <w:t>2</w:t>
      </w:r>
      <w:r w:rsidR="005B37E9">
        <w:t>4</w:t>
      </w:r>
      <w:r>
        <w:t xml:space="preserve"> (</w:t>
      </w:r>
      <w:r w:rsidR="005B37E9">
        <w:t>Edit</w:t>
      </w:r>
      <w:r w:rsidR="00C6590F">
        <w:t xml:space="preserve"> item</w:t>
      </w:r>
      <w:r>
        <w:t xml:space="preserve"> records).</w:t>
      </w:r>
    </w:p>
    <w:p w14:paraId="61868322" w14:textId="77777777" w:rsidR="0007141B" w:rsidRDefault="0007141B" w:rsidP="0007141B">
      <w:pPr>
        <w:pStyle w:val="ListParagraph"/>
        <w:ind w:left="1260"/>
      </w:pPr>
    </w:p>
    <w:p w14:paraId="69064C77" w14:textId="77777777" w:rsidR="00D73776" w:rsidRDefault="00D73776" w:rsidP="0007141B">
      <w:pPr>
        <w:pStyle w:val="ListParagraph"/>
        <w:ind w:left="450"/>
      </w:pPr>
    </w:p>
    <w:p w14:paraId="5792514A" w14:textId="1F42E2DB" w:rsidR="00D73776" w:rsidRDefault="00D73776" w:rsidP="0007141B">
      <w:pPr>
        <w:pStyle w:val="ListParagraph"/>
        <w:ind w:left="450"/>
      </w:pPr>
      <w:r>
        <w:t>Retrieve the item record to modify.</w:t>
      </w:r>
    </w:p>
    <w:p w14:paraId="6D128CD9" w14:textId="34BDA470" w:rsidR="00D73776" w:rsidRDefault="00D73776" w:rsidP="00D73776">
      <w:pPr>
        <w:pStyle w:val="ListParagraph"/>
        <w:ind w:left="450"/>
      </w:pPr>
    </w:p>
    <w:p w14:paraId="6A5A3F84" w14:textId="39522FA0" w:rsidR="00264CE3" w:rsidRDefault="00264CE3" w:rsidP="00D73776">
      <w:pPr>
        <w:pStyle w:val="ListParagraph"/>
        <w:ind w:left="450"/>
      </w:pPr>
      <w:r>
        <w:t xml:space="preserve">The </w:t>
      </w:r>
      <w:r w:rsidR="005A7686">
        <w:t>fixed-length</w:t>
      </w:r>
      <w:r w:rsidR="00C574AA">
        <w:t xml:space="preserve"> </w:t>
      </w:r>
      <w:r>
        <w:t xml:space="preserve">fields are </w:t>
      </w:r>
      <w:r w:rsidR="31A03D31">
        <w:t>often</w:t>
      </w:r>
      <w:r>
        <w:t xml:space="preserve"> referred to as Statistical category fields. The data in these fields display in the Filed Statistics Report</w:t>
      </w:r>
      <w:r w:rsidR="001F0C0E">
        <w:t>s in the Statistics Function</w:t>
      </w:r>
      <w:r w:rsidR="00024432">
        <w:t>, Web Management Reports and Decision Center</w:t>
      </w:r>
      <w:r w:rsidR="001F0C0E">
        <w:t>.</w:t>
      </w:r>
    </w:p>
    <w:p w14:paraId="03575E6B" w14:textId="7F5D58F4" w:rsidR="00653B96" w:rsidRDefault="00653B96" w:rsidP="00D73776">
      <w:pPr>
        <w:pStyle w:val="ListParagraph"/>
        <w:ind w:left="450"/>
      </w:pPr>
      <w:r>
        <w:t xml:space="preserve">Most of these fields validate against the </w:t>
      </w:r>
      <w:hyperlink r:id="rId10" w:anchor="sril/sril_sys_param_fixcodes.html" w:history="1">
        <w:r w:rsidRPr="00653B96">
          <w:rPr>
            <w:rStyle w:val="Hyperlink"/>
          </w:rPr>
          <w:t>Fixed-length Codes file</w:t>
        </w:r>
      </w:hyperlink>
      <w:r>
        <w:t xml:space="preserve"> which is defined by the library.</w:t>
      </w:r>
    </w:p>
    <w:p w14:paraId="42C175B6" w14:textId="77777777" w:rsidR="001F0C0E" w:rsidRDefault="001F0C0E" w:rsidP="00D73776">
      <w:pPr>
        <w:pStyle w:val="ListParagraph"/>
        <w:ind w:left="450"/>
      </w:pPr>
    </w:p>
    <w:p w14:paraId="0438F3EB" w14:textId="4B52B194" w:rsidR="00D73776" w:rsidRDefault="00D73776" w:rsidP="00D73776">
      <w:pPr>
        <w:pStyle w:val="ListParagraph"/>
        <w:ind w:left="450"/>
      </w:pPr>
      <w:r>
        <w:t xml:space="preserve">Item records </w:t>
      </w:r>
      <w:r w:rsidR="00381A83">
        <w:t xml:space="preserve">in addition to </w:t>
      </w:r>
      <w:r w:rsidR="00592500">
        <w:t xml:space="preserve">the </w:t>
      </w:r>
      <w:r w:rsidR="00381A83">
        <w:t xml:space="preserve">system defined </w:t>
      </w:r>
      <w:r w:rsidR="005A7686">
        <w:t>fixed-length</w:t>
      </w:r>
      <w:r w:rsidR="00C574AA">
        <w:t xml:space="preserve"> </w:t>
      </w:r>
      <w:r w:rsidR="00381A83">
        <w:t xml:space="preserve">fields </w:t>
      </w:r>
      <w:r>
        <w:t xml:space="preserve">have two </w:t>
      </w:r>
      <w:r w:rsidR="00653B96">
        <w:t xml:space="preserve">specific </w:t>
      </w:r>
      <w:r w:rsidR="005A7686">
        <w:t>fixed-length</w:t>
      </w:r>
      <w:r w:rsidR="00C574AA">
        <w:t xml:space="preserve"> </w:t>
      </w:r>
      <w:r>
        <w:t xml:space="preserve">fields, ICode1 </w:t>
      </w:r>
      <w:r w:rsidR="001F0C0E">
        <w:t xml:space="preserve">(Item code1) </w:t>
      </w:r>
      <w:r>
        <w:t>and ICode2</w:t>
      </w:r>
      <w:r w:rsidR="001F0C0E">
        <w:t xml:space="preserve"> (Item code2)</w:t>
      </w:r>
      <w:r>
        <w:t xml:space="preserve">, </w:t>
      </w:r>
      <w:r w:rsidR="00592500">
        <w:t>so</w:t>
      </w:r>
      <w:r>
        <w:t xml:space="preserve"> the librar</w:t>
      </w:r>
      <w:r w:rsidR="00653B96">
        <w:t>ies</w:t>
      </w:r>
      <w:r w:rsidR="00264CE3">
        <w:t xml:space="preserve"> can </w:t>
      </w:r>
      <w:r w:rsidR="00653B96">
        <w:t>use to collect special data</w:t>
      </w:r>
      <w:r>
        <w:t xml:space="preserve">. ICode1 is the only </w:t>
      </w:r>
      <w:r w:rsidR="005A7686">
        <w:t>fixed-length</w:t>
      </w:r>
      <w:r w:rsidR="00C574AA">
        <w:t xml:space="preserve"> </w:t>
      </w:r>
      <w:r>
        <w:t xml:space="preserve">field that </w:t>
      </w:r>
      <w:r w:rsidR="00264CE3">
        <w:t xml:space="preserve">the </w:t>
      </w:r>
      <w:r w:rsidR="00024432">
        <w:t xml:space="preserve">code is used in </w:t>
      </w:r>
      <w:r w:rsidR="00C574AA">
        <w:t>Sierra,</w:t>
      </w:r>
      <w:r w:rsidR="00024432">
        <w:t xml:space="preserve"> </w:t>
      </w:r>
      <w:r w:rsidR="00381A83">
        <w:t>but</w:t>
      </w:r>
      <w:r w:rsidR="00024432">
        <w:t xml:space="preserve"> the </w:t>
      </w:r>
      <w:r w:rsidR="00264CE3">
        <w:t xml:space="preserve">code label </w:t>
      </w:r>
      <w:r>
        <w:t xml:space="preserve">is not. i.e., </w:t>
      </w:r>
      <w:r w:rsidR="00264CE3">
        <w:t xml:space="preserve">the </w:t>
      </w:r>
      <w:r w:rsidR="001F0C0E">
        <w:t xml:space="preserve">codes are added to the item records in Sierra but, the </w:t>
      </w:r>
      <w:r w:rsidR="00264CE3">
        <w:t xml:space="preserve">library </w:t>
      </w:r>
      <w:r w:rsidR="001F0C0E">
        <w:t>needs to maintain</w:t>
      </w:r>
      <w:r w:rsidR="00264CE3">
        <w:t xml:space="preserve"> a ledger of the code labels outside Sierra to know the meaning of each code.</w:t>
      </w:r>
    </w:p>
    <w:p w14:paraId="0637805F" w14:textId="77777777" w:rsidR="001F0C0E" w:rsidRDefault="001F0C0E" w:rsidP="001F0C0E">
      <w:pPr>
        <w:pStyle w:val="ListParagraph"/>
        <w:ind w:left="450"/>
      </w:pPr>
    </w:p>
    <w:p w14:paraId="1A447935" w14:textId="3339CC5E" w:rsidR="001F0C0E" w:rsidRDefault="001F0C0E" w:rsidP="001F0C0E">
      <w:pPr>
        <w:pStyle w:val="ListParagraph"/>
        <w:ind w:left="450"/>
      </w:pPr>
      <w:r>
        <w:t xml:space="preserve">Review all </w:t>
      </w:r>
      <w:hyperlink r:id="rId11" w:anchor="sril/sril_records_fixed_field_types_item.html" w:history="1">
        <w:r w:rsidR="005A7686">
          <w:rPr>
            <w:rStyle w:val="Hyperlink"/>
          </w:rPr>
          <w:t>Fixed-</w:t>
        </w:r>
        <w:r w:rsidR="00C574AA">
          <w:rPr>
            <w:rStyle w:val="Hyperlink"/>
          </w:rPr>
          <w:t>L</w:t>
        </w:r>
        <w:r w:rsidR="005A7686">
          <w:rPr>
            <w:rStyle w:val="Hyperlink"/>
          </w:rPr>
          <w:t>ength</w:t>
        </w:r>
        <w:r w:rsidR="00C574AA">
          <w:rPr>
            <w:rStyle w:val="Hyperlink"/>
          </w:rPr>
          <w:t xml:space="preserve"> </w:t>
        </w:r>
        <w:r>
          <w:rPr>
            <w:rStyle w:val="Hyperlink"/>
          </w:rPr>
          <w:t>F</w:t>
        </w:r>
        <w:r w:rsidRPr="001D15A7">
          <w:rPr>
            <w:rStyle w:val="Hyperlink"/>
          </w:rPr>
          <w:t xml:space="preserve">ields in </w:t>
        </w:r>
        <w:r>
          <w:rPr>
            <w:rStyle w:val="Hyperlink"/>
          </w:rPr>
          <w:t>I</w:t>
        </w:r>
        <w:r w:rsidRPr="001D15A7">
          <w:rPr>
            <w:rStyle w:val="Hyperlink"/>
          </w:rPr>
          <w:t xml:space="preserve">tem </w:t>
        </w:r>
        <w:r>
          <w:rPr>
            <w:rStyle w:val="Hyperlink"/>
          </w:rPr>
          <w:t>R</w:t>
        </w:r>
        <w:r w:rsidRPr="001D15A7">
          <w:rPr>
            <w:rStyle w:val="Hyperlink"/>
          </w:rPr>
          <w:t>ecords</w:t>
        </w:r>
      </w:hyperlink>
      <w:r>
        <w:t xml:space="preserve">. </w:t>
      </w:r>
    </w:p>
    <w:p w14:paraId="4FA84A4E" w14:textId="2E058EB1" w:rsidR="001F0C0E" w:rsidRDefault="001F0C0E" w:rsidP="0007141B">
      <w:pPr>
        <w:pStyle w:val="ListParagraph"/>
        <w:ind w:left="450"/>
      </w:pPr>
    </w:p>
    <w:p w14:paraId="0C52D090" w14:textId="56B7F793" w:rsidR="00307AD6" w:rsidRDefault="00307AD6" w:rsidP="00307AD6">
      <w:pPr>
        <w:pStyle w:val="Heading2"/>
      </w:pPr>
      <w:r>
        <w:t xml:space="preserve">Edit </w:t>
      </w:r>
      <w:r w:rsidR="005A7686">
        <w:t>Fixed-</w:t>
      </w:r>
      <w:r w:rsidR="00C574AA">
        <w:t>L</w:t>
      </w:r>
      <w:r w:rsidR="005A7686">
        <w:t>ength</w:t>
      </w:r>
      <w:r w:rsidR="00C574AA">
        <w:t xml:space="preserve"> </w:t>
      </w:r>
      <w:r>
        <w:t>Fields</w:t>
      </w:r>
    </w:p>
    <w:p w14:paraId="263FE50F" w14:textId="7C43323C" w:rsidR="00307AD6" w:rsidRDefault="00307AD6" w:rsidP="0007141B">
      <w:pPr>
        <w:pStyle w:val="ListParagraph"/>
        <w:ind w:left="450"/>
      </w:pPr>
    </w:p>
    <w:p w14:paraId="21062327" w14:textId="332EA9BF" w:rsidR="001F0C0E" w:rsidRDefault="001F0C0E" w:rsidP="001F0C0E">
      <w:pPr>
        <w:pStyle w:val="ListParagraph"/>
        <w:ind w:left="450"/>
      </w:pPr>
      <w:r>
        <w:t xml:space="preserve">To change a </w:t>
      </w:r>
      <w:r w:rsidR="005A7686">
        <w:t>fixed-length</w:t>
      </w:r>
      <w:r w:rsidR="00C574AA">
        <w:t xml:space="preserve"> </w:t>
      </w:r>
      <w:r>
        <w:t xml:space="preserve">field, type in the value or double click in the box. </w:t>
      </w:r>
      <w:r w:rsidRPr="001F0C0E">
        <w:t>The list will sort either by the code or the code label depending on your starting click.</w:t>
      </w:r>
      <w:r>
        <w:t xml:space="preserve"> The values in each field are defined and maintained by the library.</w:t>
      </w:r>
    </w:p>
    <w:p w14:paraId="064BB25C" w14:textId="77777777" w:rsidR="001F0C0E" w:rsidRDefault="001F0C0E" w:rsidP="0007141B">
      <w:pPr>
        <w:pStyle w:val="ListParagraph"/>
        <w:ind w:left="450"/>
      </w:pPr>
    </w:p>
    <w:p w14:paraId="7EE277B6" w14:textId="3E735BF3" w:rsidR="00024432" w:rsidRDefault="00024432" w:rsidP="00024432">
      <w:pPr>
        <w:pStyle w:val="ListParagraph"/>
        <w:ind w:left="450"/>
      </w:pPr>
      <w:r>
        <w:t>The label</w:t>
      </w:r>
      <w:r w:rsidR="00592500">
        <w:t>s</w:t>
      </w:r>
      <w:r>
        <w:t xml:space="preserve"> for all </w:t>
      </w:r>
      <w:r w:rsidR="005A7686">
        <w:t>fixed-length</w:t>
      </w:r>
      <w:r w:rsidR="00C574AA">
        <w:t xml:space="preserve"> </w:t>
      </w:r>
      <w:r>
        <w:t>fields can be changed to reflect the data being collected.</w:t>
      </w:r>
    </w:p>
    <w:p w14:paraId="4B97B9DF" w14:textId="2B19635F" w:rsidR="00D73776" w:rsidRDefault="00D73776" w:rsidP="00D73776">
      <w:pPr>
        <w:pStyle w:val="ListParagraph"/>
        <w:ind w:left="450"/>
      </w:pPr>
      <w:r>
        <w:t>Double click on the code to select the value:</w:t>
      </w:r>
    </w:p>
    <w:p w14:paraId="16C289E3" w14:textId="679532AB" w:rsidR="00D73776" w:rsidRDefault="00D73776" w:rsidP="00D73776">
      <w:pPr>
        <w:pStyle w:val="ListParagraph"/>
        <w:ind w:left="450"/>
      </w:pPr>
      <w:r>
        <w:lastRenderedPageBreak/>
        <w:t xml:space="preserve"> </w:t>
      </w:r>
      <w:r>
        <w:rPr>
          <w:noProof/>
        </w:rPr>
        <w:drawing>
          <wp:inline distT="0" distB="0" distL="0" distR="0" wp14:anchorId="5622F360" wp14:editId="232658FE">
            <wp:extent cx="4917294" cy="2368550"/>
            <wp:effectExtent l="0" t="0" r="0" b="0"/>
            <wp:docPr id="2" name="Picture 2" descr="Insert Fixed length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4922191" cy="2370909"/>
                    </a:xfrm>
                    <a:prstGeom prst="rect">
                      <a:avLst/>
                    </a:prstGeom>
                  </pic:spPr>
                </pic:pic>
              </a:graphicData>
            </a:graphic>
          </wp:inline>
        </w:drawing>
      </w:r>
    </w:p>
    <w:p w14:paraId="40309631" w14:textId="77777777" w:rsidR="00D73776" w:rsidRDefault="00D73776" w:rsidP="00D73776">
      <w:pPr>
        <w:pStyle w:val="ListParagraph"/>
        <w:ind w:left="450"/>
      </w:pPr>
    </w:p>
    <w:p w14:paraId="22FEAFA4" w14:textId="26247120" w:rsidR="00D73776" w:rsidRDefault="00D73776" w:rsidP="00D73776">
      <w:pPr>
        <w:pStyle w:val="ListParagraph"/>
        <w:ind w:left="450"/>
      </w:pPr>
      <w:r>
        <w:t>Double click on the code label to select the value:</w:t>
      </w:r>
    </w:p>
    <w:p w14:paraId="7ABAE06F" w14:textId="25A22C67" w:rsidR="00D73776" w:rsidRDefault="00D73776" w:rsidP="0007141B">
      <w:pPr>
        <w:pStyle w:val="ListParagraph"/>
        <w:ind w:left="450"/>
      </w:pPr>
      <w:r>
        <w:rPr>
          <w:noProof/>
        </w:rPr>
        <w:drawing>
          <wp:inline distT="0" distB="0" distL="0" distR="0" wp14:anchorId="392C4E02" wp14:editId="48B502BA">
            <wp:extent cx="4508671" cy="2368550"/>
            <wp:effectExtent l="0" t="0" r="6350" b="0"/>
            <wp:docPr id="7" name="Picture 7" descr="Insert Fixed length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4512448" cy="2370534"/>
                    </a:xfrm>
                    <a:prstGeom prst="rect">
                      <a:avLst/>
                    </a:prstGeom>
                  </pic:spPr>
                </pic:pic>
              </a:graphicData>
            </a:graphic>
          </wp:inline>
        </w:drawing>
      </w:r>
    </w:p>
    <w:p w14:paraId="526B6E3E" w14:textId="7476E2DE" w:rsidR="001F0C0E" w:rsidRDefault="001F0C0E" w:rsidP="0007141B">
      <w:pPr>
        <w:pStyle w:val="ListParagraph"/>
        <w:ind w:left="450"/>
      </w:pPr>
      <w:r>
        <w:t xml:space="preserve"> </w:t>
      </w:r>
    </w:p>
    <w:p w14:paraId="53C276D2" w14:textId="7423726C" w:rsidR="001F0C0E" w:rsidRDefault="001F0C0E" w:rsidP="0007141B">
      <w:pPr>
        <w:pStyle w:val="ListParagraph"/>
        <w:ind w:left="450"/>
      </w:pPr>
      <w:r>
        <w:t xml:space="preserve">There are two sets of </w:t>
      </w:r>
      <w:r w:rsidR="005A7686">
        <w:t>fixed-length</w:t>
      </w:r>
      <w:r w:rsidR="00C574AA">
        <w:t xml:space="preserve"> </w:t>
      </w:r>
      <w:r>
        <w:t xml:space="preserve">fields in the item records. The editable fields and the fields that Sierra automatically </w:t>
      </w:r>
      <w:r w:rsidR="00381A83">
        <w:t>inserts</w:t>
      </w:r>
      <w:r>
        <w:t xml:space="preserve"> data.</w:t>
      </w:r>
    </w:p>
    <w:p w14:paraId="180B079F" w14:textId="77777777" w:rsidR="00024432" w:rsidRDefault="00024432" w:rsidP="0007141B">
      <w:pPr>
        <w:pStyle w:val="ListParagraph"/>
        <w:ind w:left="450"/>
      </w:pPr>
    </w:p>
    <w:p w14:paraId="28C43B65" w14:textId="5106690E" w:rsidR="001F0C0E" w:rsidRDefault="00E91D87" w:rsidP="0007141B">
      <w:pPr>
        <w:pStyle w:val="ListParagraph"/>
        <w:ind w:left="450"/>
      </w:pPr>
      <w:r>
        <w:t>The editable fields:</w:t>
      </w:r>
    </w:p>
    <w:p w14:paraId="43D137D5" w14:textId="2C9FB6B7" w:rsidR="003F48A6" w:rsidRDefault="00EB7BFB" w:rsidP="00554775">
      <w:r>
        <w:rPr>
          <w:noProof/>
        </w:rPr>
        <w:drawing>
          <wp:inline distT="0" distB="0" distL="0" distR="0" wp14:anchorId="0631593C" wp14:editId="25CD0391">
            <wp:extent cx="5421770" cy="1168842"/>
            <wp:effectExtent l="0" t="0" r="0" b="0"/>
            <wp:docPr id="3" name="Picture 3" descr="Item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5421770" cy="1168842"/>
                    </a:xfrm>
                    <a:prstGeom prst="rect">
                      <a:avLst/>
                    </a:prstGeom>
                  </pic:spPr>
                </pic:pic>
              </a:graphicData>
            </a:graphic>
          </wp:inline>
        </w:drawing>
      </w:r>
    </w:p>
    <w:p w14:paraId="01919B70" w14:textId="09654BB5" w:rsidR="00605BED" w:rsidRDefault="00605BED" w:rsidP="00554775"/>
    <w:p w14:paraId="0E16195A" w14:textId="3ED16B51" w:rsidR="00605BED" w:rsidRDefault="00E91D87" w:rsidP="00554775">
      <w:r w:rsidRPr="00024432">
        <w:rPr>
          <w:b/>
          <w:bCs/>
        </w:rPr>
        <w:t xml:space="preserve">Copy </w:t>
      </w:r>
      <w:r w:rsidR="00010DE8" w:rsidRPr="00024432">
        <w:rPr>
          <w:b/>
          <w:bCs/>
        </w:rPr>
        <w:t>NO.</w:t>
      </w:r>
      <w:r w:rsidRPr="00024432">
        <w:rPr>
          <w:b/>
          <w:bCs/>
        </w:rPr>
        <w:t xml:space="preserve">, Item </w:t>
      </w:r>
      <w:r w:rsidR="00010DE8" w:rsidRPr="00024432">
        <w:rPr>
          <w:b/>
          <w:bCs/>
        </w:rPr>
        <w:t>C</w:t>
      </w:r>
      <w:r w:rsidRPr="00024432">
        <w:rPr>
          <w:b/>
          <w:bCs/>
        </w:rPr>
        <w:t xml:space="preserve">ode1, </w:t>
      </w:r>
      <w:proofErr w:type="spellStart"/>
      <w:r w:rsidRPr="00024432">
        <w:rPr>
          <w:b/>
          <w:bCs/>
        </w:rPr>
        <w:t>Eprice</w:t>
      </w:r>
      <w:proofErr w:type="spellEnd"/>
      <w:r w:rsidR="005A7686" w:rsidRPr="005A7686">
        <w:rPr>
          <w:b/>
          <w:bCs/>
        </w:rPr>
        <w:t>:</w:t>
      </w:r>
      <w:r w:rsidR="005A7686">
        <w:t xml:space="preserve"> the data is inputted, and they </w:t>
      </w:r>
      <w:r>
        <w:t>are not linked to</w:t>
      </w:r>
      <w:r w:rsidR="00CF46FC">
        <w:t xml:space="preserve"> </w:t>
      </w:r>
      <w:r w:rsidR="00804D64">
        <w:t xml:space="preserve">a </w:t>
      </w:r>
      <w:r w:rsidR="005A7686">
        <w:t>predefined</w:t>
      </w:r>
      <w:r>
        <w:t xml:space="preserve"> table.</w:t>
      </w:r>
    </w:p>
    <w:p w14:paraId="608C2DB7" w14:textId="030EE4F6" w:rsidR="00E91D87" w:rsidRDefault="00E91D87" w:rsidP="00554775">
      <w:r w:rsidRPr="00024432">
        <w:rPr>
          <w:b/>
          <w:bCs/>
        </w:rPr>
        <w:lastRenderedPageBreak/>
        <w:t xml:space="preserve">Item </w:t>
      </w:r>
      <w:r w:rsidR="00010DE8" w:rsidRPr="00024432">
        <w:rPr>
          <w:b/>
          <w:bCs/>
        </w:rPr>
        <w:t>T</w:t>
      </w:r>
      <w:r w:rsidRPr="00024432">
        <w:rPr>
          <w:b/>
          <w:bCs/>
        </w:rPr>
        <w:t>ype:</w:t>
      </w:r>
      <w:r>
        <w:t xml:space="preserve"> </w:t>
      </w:r>
      <w:r w:rsidR="00CF46FC">
        <w:t>types of items to determine different circulation periods</w:t>
      </w:r>
      <w:r w:rsidR="005A7686">
        <w:t>.</w:t>
      </w:r>
    </w:p>
    <w:p w14:paraId="5CBD93D1" w14:textId="6D725F5F" w:rsidR="00E91D87" w:rsidRDefault="00E91D87" w:rsidP="00554775">
      <w:r w:rsidRPr="00024432">
        <w:rPr>
          <w:b/>
          <w:bCs/>
        </w:rPr>
        <w:t>Location:</w:t>
      </w:r>
      <w:r>
        <w:t xml:space="preserve"> item shelf location</w:t>
      </w:r>
      <w:r w:rsidR="005A7686">
        <w:t>.</w:t>
      </w:r>
    </w:p>
    <w:p w14:paraId="50FC833F" w14:textId="57C1AD95" w:rsidR="00E91D87" w:rsidRDefault="00E91D87" w:rsidP="00554775">
      <w:r w:rsidRPr="00024432">
        <w:rPr>
          <w:b/>
          <w:bCs/>
        </w:rPr>
        <w:t>Status:</w:t>
      </w:r>
      <w:r>
        <w:t xml:space="preserve"> item status</w:t>
      </w:r>
      <w:r w:rsidR="005A7686">
        <w:t>.</w:t>
      </w:r>
    </w:p>
    <w:p w14:paraId="789582A6" w14:textId="3C2D1774" w:rsidR="00E91D87" w:rsidRDefault="00E91D87" w:rsidP="00554775">
      <w:r w:rsidRPr="00024432">
        <w:rPr>
          <w:b/>
          <w:bCs/>
        </w:rPr>
        <w:t xml:space="preserve">Item </w:t>
      </w:r>
      <w:r w:rsidR="00010DE8" w:rsidRPr="00024432">
        <w:rPr>
          <w:b/>
          <w:bCs/>
        </w:rPr>
        <w:t>M</w:t>
      </w:r>
      <w:r w:rsidRPr="00024432">
        <w:rPr>
          <w:b/>
          <w:bCs/>
        </w:rPr>
        <w:t>essage:</w:t>
      </w:r>
      <w:r>
        <w:t xml:space="preserve"> </w:t>
      </w:r>
      <w:r w:rsidR="00CF46FC">
        <w:t>a</w:t>
      </w:r>
      <w:r w:rsidRPr="00E91D87">
        <w:t xml:space="preserve"> code corresponding to a library-defined item message</w:t>
      </w:r>
      <w:r w:rsidR="005A7686">
        <w:t>.</w:t>
      </w:r>
    </w:p>
    <w:p w14:paraId="5BC18E6D" w14:textId="1EB45803" w:rsidR="00CF46FC" w:rsidRDefault="00CF46FC" w:rsidP="00554775">
      <w:r w:rsidRPr="00024432">
        <w:rPr>
          <w:b/>
          <w:bCs/>
        </w:rPr>
        <w:t xml:space="preserve">OPAC </w:t>
      </w:r>
      <w:r w:rsidR="00010DE8" w:rsidRPr="00024432">
        <w:rPr>
          <w:b/>
          <w:bCs/>
        </w:rPr>
        <w:t>M</w:t>
      </w:r>
      <w:r w:rsidRPr="00024432">
        <w:rPr>
          <w:b/>
          <w:bCs/>
        </w:rPr>
        <w:t>essage:</w:t>
      </w:r>
      <w:r>
        <w:t xml:space="preserve"> the library defines the messages </w:t>
      </w:r>
      <w:r w:rsidR="005A7686">
        <w:t xml:space="preserve">in the fixed-length code file </w:t>
      </w:r>
      <w:r>
        <w:t>and the definition will display in the OPAC.</w:t>
      </w:r>
    </w:p>
    <w:p w14:paraId="22DF1D8A" w14:textId="77777777" w:rsidR="005A7686" w:rsidRDefault="005A7686" w:rsidP="00554775"/>
    <w:p w14:paraId="585EF567" w14:textId="64190BE8" w:rsidR="00010DE8" w:rsidRDefault="00010DE8" w:rsidP="00010DE8">
      <w:r>
        <w:t xml:space="preserve">Sierra automatically </w:t>
      </w:r>
      <w:r w:rsidR="005A7686">
        <w:t>inserts</w:t>
      </w:r>
      <w:r>
        <w:t xml:space="preserve"> data in the </w:t>
      </w:r>
      <w:r w:rsidR="00804D64">
        <w:t>grayed-out</w:t>
      </w:r>
      <w:r>
        <w:t xml:space="preserve"> fields. These data are </w:t>
      </w:r>
      <w:r w:rsidR="00804D64">
        <w:t>used in the Web Management Reports, Statistics and Decision Center.</w:t>
      </w:r>
    </w:p>
    <w:p w14:paraId="4DF966BB" w14:textId="0A36C29E" w:rsidR="00010DE8" w:rsidRPr="00024432" w:rsidRDefault="00010DE8" w:rsidP="00010DE8">
      <w:pPr>
        <w:rPr>
          <w:b/>
          <w:bCs/>
        </w:rPr>
      </w:pPr>
      <w:r w:rsidRPr="00024432">
        <w:rPr>
          <w:b/>
          <w:bCs/>
        </w:rPr>
        <w:t>Year to Date Circ:</w:t>
      </w:r>
      <w:r>
        <w:t xml:space="preserve"> the number of times the item has circulated until it </w:t>
      </w:r>
      <w:r w:rsidR="00804D64">
        <w:t>is</w:t>
      </w:r>
      <w:r>
        <w:t xml:space="preserve"> manually copied to the </w:t>
      </w:r>
      <w:r w:rsidRPr="00024432">
        <w:rPr>
          <w:b/>
          <w:bCs/>
        </w:rPr>
        <w:t xml:space="preserve">Last Year Circ Filed. </w:t>
      </w:r>
    </w:p>
    <w:p w14:paraId="0EBAEB18" w14:textId="4B12CA30" w:rsidR="00804D64" w:rsidRDefault="00804D64" w:rsidP="00804D64">
      <w:r w:rsidRPr="00024432">
        <w:rPr>
          <w:b/>
          <w:bCs/>
        </w:rPr>
        <w:t>Inherent Location:</w:t>
      </w:r>
      <w:r>
        <w:t xml:space="preserve"> the </w:t>
      </w:r>
      <w:r w:rsidRPr="00E91D87">
        <w:t>item record should refer to the location of the parent record, if no location is specified for the item record.</w:t>
      </w:r>
    </w:p>
    <w:p w14:paraId="260CE94D" w14:textId="77777777" w:rsidR="00010DE8" w:rsidRDefault="00010DE8" w:rsidP="00554775"/>
    <w:p w14:paraId="15075991" w14:textId="553B14F5" w:rsidR="00E91D87" w:rsidRDefault="005A7686" w:rsidP="00307AD6">
      <w:pPr>
        <w:pStyle w:val="Heading3"/>
      </w:pPr>
      <w:r>
        <w:t xml:space="preserve">Fixed-length </w:t>
      </w:r>
      <w:r w:rsidR="00B7116F">
        <w:t>fields</w:t>
      </w:r>
      <w:r w:rsidR="00804D64">
        <w:t xml:space="preserve"> specific to</w:t>
      </w:r>
      <w:r w:rsidR="00B7116F">
        <w:t xml:space="preserve"> o</w:t>
      </w:r>
      <w:r w:rsidR="00010DE8">
        <w:t>ther products:</w:t>
      </w:r>
    </w:p>
    <w:p w14:paraId="569FD85D" w14:textId="54B20924" w:rsidR="00993433" w:rsidRPr="00993433" w:rsidRDefault="00993433" w:rsidP="00993433">
      <w:r w:rsidRPr="00993433">
        <w:rPr>
          <w:b/>
          <w:bCs/>
        </w:rPr>
        <w:t>Inventory date</w:t>
      </w:r>
      <w:r>
        <w:rPr>
          <w:b/>
          <w:bCs/>
        </w:rPr>
        <w:t xml:space="preserve">: </w:t>
      </w:r>
      <w:r>
        <w:t xml:space="preserve">Inventory </w:t>
      </w:r>
      <w:r w:rsidR="00EB7BFB">
        <w:t>Control Product</w:t>
      </w:r>
    </w:p>
    <w:p w14:paraId="768018E9" w14:textId="75F40A77" w:rsidR="00E91D87" w:rsidRDefault="00E91D87" w:rsidP="00554775">
      <w:r w:rsidRPr="00024432">
        <w:rPr>
          <w:b/>
          <w:bCs/>
        </w:rPr>
        <w:t>Item Agency:</w:t>
      </w:r>
      <w:r>
        <w:t xml:space="preserve"> Consortia Management Product</w:t>
      </w:r>
    </w:p>
    <w:p w14:paraId="4A9D57D8" w14:textId="46559E24" w:rsidR="00E91D87" w:rsidRDefault="00E91D87" w:rsidP="00554775">
      <w:r w:rsidRPr="00024432">
        <w:rPr>
          <w:b/>
          <w:bCs/>
        </w:rPr>
        <w:t>Holdings Item Tag:</w:t>
      </w:r>
      <w:r>
        <w:t xml:space="preserve"> Monographic Holding Product</w:t>
      </w:r>
    </w:p>
    <w:p w14:paraId="5DA09FAC" w14:textId="761A6618" w:rsidR="00307AD6" w:rsidRDefault="00307AD6" w:rsidP="00554775"/>
    <w:p w14:paraId="6DCB9409" w14:textId="6231AE01" w:rsidR="00307AD6" w:rsidRDefault="00307AD6" w:rsidP="00307AD6">
      <w:pPr>
        <w:pStyle w:val="Heading2"/>
      </w:pPr>
      <w:bookmarkStart w:id="0" w:name="_Hlk47967498"/>
      <w:r>
        <w:t>Edit Variable Length Fields</w:t>
      </w:r>
    </w:p>
    <w:bookmarkEnd w:id="0"/>
    <w:p w14:paraId="643EE562" w14:textId="5BF2C9F3" w:rsidR="00605BED" w:rsidRDefault="00605BED" w:rsidP="00554775"/>
    <w:p w14:paraId="54E42A07" w14:textId="64AFB1CD" w:rsidR="00B7116F" w:rsidRDefault="00B7116F" w:rsidP="00B7116F">
      <w:bookmarkStart w:id="1" w:name="_Hlk47964495"/>
      <w:r>
        <w:t>To edit a variable length-field type in the field, right click or click Edit from the menu bar and select or use the following keyboard shortcuts:</w:t>
      </w:r>
    </w:p>
    <w:bookmarkEnd w:id="1"/>
    <w:p w14:paraId="502D3A24" w14:textId="77777777" w:rsidR="00B7116F" w:rsidRDefault="00B7116F" w:rsidP="00B7116F">
      <w:r>
        <w:t>•</w:t>
      </w:r>
      <w:r>
        <w:tab/>
        <w:t xml:space="preserve">“Ctrl e” or type changes in the field </w:t>
      </w:r>
    </w:p>
    <w:p w14:paraId="721C4A9F" w14:textId="77777777" w:rsidR="00B7116F" w:rsidRDefault="00B7116F" w:rsidP="00B7116F">
      <w:r>
        <w:t>•</w:t>
      </w:r>
      <w:r>
        <w:tab/>
        <w:t>“Ctrl j” to paste field</w:t>
      </w:r>
    </w:p>
    <w:p w14:paraId="4267A3E8" w14:textId="77777777" w:rsidR="00B7116F" w:rsidRDefault="00B7116F" w:rsidP="00B7116F">
      <w:r>
        <w:t>•</w:t>
      </w:r>
      <w:r>
        <w:tab/>
        <w:t>“Ctrl o” to copy field</w:t>
      </w:r>
    </w:p>
    <w:p w14:paraId="1D07D5B9" w14:textId="77777777" w:rsidR="00B7116F" w:rsidRDefault="00B7116F" w:rsidP="00B7116F">
      <w:r>
        <w:t>•</w:t>
      </w:r>
      <w:r>
        <w:tab/>
        <w:t xml:space="preserve">“Ctrl </w:t>
      </w:r>
      <w:proofErr w:type="spellStart"/>
      <w:r>
        <w:t>i</w:t>
      </w:r>
      <w:proofErr w:type="spellEnd"/>
      <w:r>
        <w:t>” to insert field or hit enter and type in MARC tag. Sierra recognizes the correct Field Group Tag for each MARC filed.</w:t>
      </w:r>
    </w:p>
    <w:p w14:paraId="509ED6E6" w14:textId="77777777" w:rsidR="00B7116F" w:rsidRDefault="00B7116F" w:rsidP="00B7116F">
      <w:r>
        <w:t>•</w:t>
      </w:r>
      <w:r>
        <w:tab/>
        <w:t>“Ctrl d” to delete field</w:t>
      </w:r>
    </w:p>
    <w:p w14:paraId="78A71456" w14:textId="00846F5F" w:rsidR="00B7116F" w:rsidRDefault="00B7116F" w:rsidP="00B7116F">
      <w:r>
        <w:t xml:space="preserve"> </w:t>
      </w:r>
      <w:r w:rsidR="00EB7BFB">
        <w:rPr>
          <w:noProof/>
        </w:rPr>
        <w:drawing>
          <wp:inline distT="0" distB="0" distL="0" distR="0" wp14:anchorId="73B14C93" wp14:editId="1B7D6E69">
            <wp:extent cx="4324350" cy="2489273"/>
            <wp:effectExtent l="0" t="0" r="0" b="6350"/>
            <wp:docPr id="1" name="Picture 1" descr="Insert variable length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4325960" cy="2490200"/>
                    </a:xfrm>
                    <a:prstGeom prst="rect">
                      <a:avLst/>
                    </a:prstGeom>
                  </pic:spPr>
                </pic:pic>
              </a:graphicData>
            </a:graphic>
          </wp:inline>
        </w:drawing>
      </w:r>
    </w:p>
    <w:p w14:paraId="265CFC74" w14:textId="77777777" w:rsidR="00D6650C" w:rsidRDefault="00D6650C" w:rsidP="00554775"/>
    <w:p w14:paraId="656B01C7" w14:textId="1D3B82E9" w:rsidR="00605BED" w:rsidRDefault="00A718BE" w:rsidP="00554775">
      <w:r>
        <w:t>The “</w:t>
      </w:r>
      <w:r w:rsidRPr="00024432">
        <w:rPr>
          <w:b/>
          <w:bCs/>
        </w:rPr>
        <w:t>m Message</w:t>
      </w:r>
      <w:r>
        <w:t>” variable length field is a pop-up field.</w:t>
      </w:r>
    </w:p>
    <w:p w14:paraId="4F8F2AC2" w14:textId="2445A1B3" w:rsidR="00605BED" w:rsidRDefault="00A718BE" w:rsidP="00554775">
      <w:r>
        <w:rPr>
          <w:noProof/>
        </w:rPr>
        <w:drawing>
          <wp:inline distT="0" distB="0" distL="0" distR="0" wp14:anchorId="6C9FEAC1" wp14:editId="107457CC">
            <wp:extent cx="3968750" cy="1904479"/>
            <wp:effectExtent l="0" t="0" r="0" b="635"/>
            <wp:docPr id="20" name="Picture 20" descr="Insert a message fi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6">
                      <a:extLst>
                        <a:ext uri="{28A0092B-C50C-407E-A947-70E740481C1C}">
                          <a14:useLocalDpi xmlns:a14="http://schemas.microsoft.com/office/drawing/2010/main" val="0"/>
                        </a:ext>
                      </a:extLst>
                    </a:blip>
                    <a:stretch>
                      <a:fillRect/>
                    </a:stretch>
                  </pic:blipFill>
                  <pic:spPr>
                    <a:xfrm>
                      <a:off x="0" y="0"/>
                      <a:ext cx="3970048" cy="1905102"/>
                    </a:xfrm>
                    <a:prstGeom prst="rect">
                      <a:avLst/>
                    </a:prstGeom>
                  </pic:spPr>
                </pic:pic>
              </a:graphicData>
            </a:graphic>
          </wp:inline>
        </w:drawing>
      </w:r>
    </w:p>
    <w:p w14:paraId="5B598E54" w14:textId="5014F92F" w:rsidR="003F48A6" w:rsidRDefault="003F48A6" w:rsidP="00554775"/>
    <w:p w14:paraId="06D4587A" w14:textId="32BCD71A" w:rsidR="00A718BE" w:rsidRDefault="00A718BE" w:rsidP="00554775">
      <w:r>
        <w:t>The message pops up when the item is checked out or checked in.</w:t>
      </w:r>
    </w:p>
    <w:p w14:paraId="12520E1C" w14:textId="4325FF03" w:rsidR="00152B53" w:rsidRDefault="00152B53" w:rsidP="00554775">
      <w:r>
        <w:rPr>
          <w:noProof/>
        </w:rPr>
        <w:drawing>
          <wp:inline distT="0" distB="0" distL="0" distR="0" wp14:anchorId="23B4EEBB" wp14:editId="36A1AEBB">
            <wp:extent cx="4552950" cy="1220468"/>
            <wp:effectExtent l="0" t="0" r="0" b="0"/>
            <wp:docPr id="23" name="Picture 23" descr="Message pop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17">
                      <a:extLst>
                        <a:ext uri="{28A0092B-C50C-407E-A947-70E740481C1C}">
                          <a14:useLocalDpi xmlns:a14="http://schemas.microsoft.com/office/drawing/2010/main" val="0"/>
                        </a:ext>
                      </a:extLst>
                    </a:blip>
                    <a:stretch>
                      <a:fillRect/>
                    </a:stretch>
                  </pic:blipFill>
                  <pic:spPr>
                    <a:xfrm>
                      <a:off x="0" y="0"/>
                      <a:ext cx="4561856" cy="1222855"/>
                    </a:xfrm>
                    <a:prstGeom prst="rect">
                      <a:avLst/>
                    </a:prstGeom>
                  </pic:spPr>
                </pic:pic>
              </a:graphicData>
            </a:graphic>
          </wp:inline>
        </w:drawing>
      </w:r>
    </w:p>
    <w:p w14:paraId="042CD694" w14:textId="6E4A5BF7" w:rsidR="003F48A6" w:rsidRDefault="003F48A6" w:rsidP="00554775"/>
    <w:p w14:paraId="441162F5" w14:textId="6A0E3A93" w:rsidR="00024432" w:rsidRDefault="00024432" w:rsidP="00554775"/>
    <w:p w14:paraId="3EEA16FC" w14:textId="35808582" w:rsidR="00024432" w:rsidRDefault="00024432" w:rsidP="00554775"/>
    <w:p w14:paraId="1E8E9C67" w14:textId="77777777" w:rsidR="00024432" w:rsidRDefault="00024432" w:rsidP="00554775"/>
    <w:p w14:paraId="1E1646A5" w14:textId="77777777" w:rsidR="003F48A6" w:rsidRDefault="003F48A6" w:rsidP="00554775"/>
    <w:p w14:paraId="39241D01" w14:textId="51829DF3" w:rsidR="002E5509" w:rsidRPr="00554775" w:rsidRDefault="002E5509" w:rsidP="006B27D4">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166AF8">
        <w:t>2</w:t>
      </w:r>
      <w:r>
        <w:t>, Innovative Interfaces, Inc.</w:t>
      </w:r>
    </w:p>
    <w:sectPr w:rsidR="002E5509" w:rsidRPr="00554775" w:rsidSect="00A5336B">
      <w:headerReference w:type="default" r:id="rId18"/>
      <w:footerReference w:type="default" r:id="rId1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28AB8" w14:textId="77777777" w:rsidR="00462189" w:rsidRDefault="00462189" w:rsidP="00750BFA">
      <w:r>
        <w:separator/>
      </w:r>
    </w:p>
  </w:endnote>
  <w:endnote w:type="continuationSeparator" w:id="0">
    <w:p w14:paraId="04B7A249" w14:textId="77777777" w:rsidR="00462189" w:rsidRDefault="00462189"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4FC47" w14:textId="237BA7A4" w:rsidR="00A5336B" w:rsidRPr="00FF63CE" w:rsidRDefault="00A5336B" w:rsidP="00A5336B">
    <w:pPr>
      <w:pStyle w:val="Footer"/>
      <w:tabs>
        <w:tab w:val="clear" w:pos="9360"/>
        <w:tab w:val="right" w:pos="9356"/>
      </w:tabs>
      <w:rPr>
        <w:sz w:val="16"/>
        <w:szCs w:val="16"/>
      </w:rPr>
    </w:pPr>
  </w:p>
  <w:p w14:paraId="708EE5F7" w14:textId="77777777" w:rsidR="00A5336B" w:rsidRPr="000F0F91" w:rsidRDefault="006B27D4"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A5336B" w:rsidRPr="000F0F91">
              <w:rPr>
                <w:iCs/>
                <w:sz w:val="20"/>
              </w:rPr>
              <w:tab/>
            </w:r>
            <w:r w:rsidR="00A5336B">
              <w:rPr>
                <w:iCs/>
                <w:sz w:val="20"/>
              </w:rPr>
              <w:tab/>
            </w:r>
            <w:r w:rsidR="00A5336B" w:rsidRPr="000F0F91">
              <w:rPr>
                <w:iCs/>
                <w:sz w:val="20"/>
              </w:rPr>
              <w:t xml:space="preserve">Page </w:t>
            </w:r>
            <w:r w:rsidR="00A5336B" w:rsidRPr="000F0F91">
              <w:rPr>
                <w:bCs/>
                <w:iCs/>
                <w:sz w:val="20"/>
              </w:rPr>
              <w:fldChar w:fldCharType="begin"/>
            </w:r>
            <w:r w:rsidR="00A5336B" w:rsidRPr="000F0F91">
              <w:rPr>
                <w:bCs/>
                <w:iCs/>
                <w:sz w:val="20"/>
              </w:rPr>
              <w:instrText xml:space="preserve"> PAGE </w:instrText>
            </w:r>
            <w:r w:rsidR="00A5336B" w:rsidRPr="000F0F91">
              <w:rPr>
                <w:bCs/>
                <w:iCs/>
                <w:sz w:val="20"/>
              </w:rPr>
              <w:fldChar w:fldCharType="separate"/>
            </w:r>
            <w:r w:rsidR="003A17CE">
              <w:rPr>
                <w:bCs/>
                <w:iCs/>
                <w:noProof/>
                <w:sz w:val="20"/>
              </w:rPr>
              <w:t>5</w:t>
            </w:r>
            <w:r w:rsidR="00A5336B" w:rsidRPr="000F0F91">
              <w:rPr>
                <w:bCs/>
                <w:iCs/>
                <w:sz w:val="20"/>
              </w:rPr>
              <w:fldChar w:fldCharType="end"/>
            </w:r>
            <w:r w:rsidR="00A5336B" w:rsidRPr="000F0F91">
              <w:rPr>
                <w:iCs/>
                <w:sz w:val="20"/>
              </w:rPr>
              <w:t xml:space="preserve"> of </w:t>
            </w:r>
            <w:r w:rsidR="00A5336B" w:rsidRPr="000F0F91">
              <w:rPr>
                <w:bCs/>
                <w:iCs/>
                <w:sz w:val="20"/>
              </w:rPr>
              <w:fldChar w:fldCharType="begin"/>
            </w:r>
            <w:r w:rsidR="00A5336B" w:rsidRPr="000F0F91">
              <w:rPr>
                <w:bCs/>
                <w:iCs/>
                <w:sz w:val="20"/>
              </w:rPr>
              <w:instrText xml:space="preserve"> NUMPAGES  </w:instrText>
            </w:r>
            <w:r w:rsidR="00A5336B" w:rsidRPr="000F0F91">
              <w:rPr>
                <w:bCs/>
                <w:iCs/>
                <w:sz w:val="20"/>
              </w:rPr>
              <w:fldChar w:fldCharType="separate"/>
            </w:r>
            <w:r w:rsidR="003A17CE">
              <w:rPr>
                <w:bCs/>
                <w:iCs/>
                <w:noProof/>
                <w:sz w:val="20"/>
              </w:rPr>
              <w:t>5</w:t>
            </w:r>
            <w:r w:rsidR="00A5336B" w:rsidRPr="000F0F91">
              <w:rPr>
                <w:bCs/>
                <w:iCs/>
                <w:sz w:val="20"/>
              </w:rPr>
              <w:fldChar w:fldCharType="end"/>
            </w:r>
          </w:sdtContent>
        </w:sdt>
      </w:sdtContent>
    </w:sdt>
  </w:p>
  <w:p w14:paraId="35191B15" w14:textId="77777777" w:rsidR="00A5336B" w:rsidRDefault="00A5336B" w:rsidP="00A5336B">
    <w:pPr>
      <w:pStyle w:val="Footer"/>
    </w:pPr>
  </w:p>
  <w:p w14:paraId="1F30D344" w14:textId="59DB0C6D" w:rsidR="00A5336B" w:rsidRPr="00256302" w:rsidRDefault="00166AF8" w:rsidP="00A5336B">
    <w:pPr>
      <w:pStyle w:val="Footer"/>
      <w:jc w:val="center"/>
    </w:pPr>
    <w:r>
      <w:rPr>
        <w:noProof/>
      </w:rPr>
      <w:drawing>
        <wp:inline distT="0" distB="0" distL="0" distR="0" wp14:anchorId="10FAF8E2" wp14:editId="7980AC8E">
          <wp:extent cx="1123950" cy="317500"/>
          <wp:effectExtent l="0" t="0" r="0" b="635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p>
  <w:p w14:paraId="2F259AFD" w14:textId="77777777" w:rsidR="00A5336B" w:rsidRDefault="00A53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FB786" w14:textId="77777777" w:rsidR="00462189" w:rsidRDefault="00462189" w:rsidP="00750BFA">
      <w:r>
        <w:separator/>
      </w:r>
    </w:p>
  </w:footnote>
  <w:footnote w:type="continuationSeparator" w:id="0">
    <w:p w14:paraId="0DEA55FD" w14:textId="77777777" w:rsidR="00462189" w:rsidRDefault="00462189"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3A6D" w14:textId="77777777" w:rsidR="00750BFA" w:rsidRDefault="3393FE0C" w:rsidP="00750BFA">
    <w:pPr>
      <w:pStyle w:val="Header"/>
      <w:jc w:val="center"/>
    </w:pPr>
    <w:r>
      <w:rPr>
        <w:noProof/>
      </w:rPr>
      <w:drawing>
        <wp:inline distT="0" distB="0" distL="0" distR="0" wp14:anchorId="2D74FE49" wp14:editId="45CA35D9">
          <wp:extent cx="2286000" cy="8572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86000" cy="857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1B15"/>
    <w:multiLevelType w:val="hybridMultilevel"/>
    <w:tmpl w:val="82CC6E34"/>
    <w:lvl w:ilvl="0" w:tplc="D1DC86B6">
      <w:start w:val="1"/>
      <w:numFmt w:val="bullet"/>
      <w:lvlText w:val=""/>
      <w:lvlJc w:val="left"/>
      <w:pPr>
        <w:ind w:left="1152" w:hanging="360"/>
      </w:pPr>
      <w:rPr>
        <w:rFonts w:ascii="Symbol" w:hAnsi="Symbol" w:hint="default"/>
        <w:caps w:val="0"/>
        <w:strike w:val="0"/>
        <w:dstrike w:val="0"/>
        <w:vanish w:val="0"/>
        <w:color w:val="D54120"/>
        <w:vertAlign w:val="baseline"/>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0A124CA"/>
    <w:multiLevelType w:val="hybridMultilevel"/>
    <w:tmpl w:val="374835F4"/>
    <w:lvl w:ilvl="0" w:tplc="D1DC86B6">
      <w:start w:val="1"/>
      <w:numFmt w:val="bullet"/>
      <w:lvlText w:val=""/>
      <w:lvlJc w:val="left"/>
      <w:pPr>
        <w:ind w:left="1152" w:hanging="360"/>
      </w:pPr>
      <w:rPr>
        <w:rFonts w:ascii="Symbol" w:hAnsi="Symbol" w:hint="default"/>
        <w:caps w:val="0"/>
        <w:strike w:val="0"/>
        <w:dstrike w:val="0"/>
        <w:vanish w:val="0"/>
        <w:color w:val="D54120"/>
        <w:vertAlign w:val="baseline"/>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1341570A"/>
    <w:multiLevelType w:val="hybridMultilevel"/>
    <w:tmpl w:val="EC10B6CA"/>
    <w:lvl w:ilvl="0" w:tplc="D1DC86B6">
      <w:start w:val="1"/>
      <w:numFmt w:val="bullet"/>
      <w:lvlText w:val=""/>
      <w:lvlJc w:val="left"/>
      <w:pPr>
        <w:ind w:left="1152" w:hanging="360"/>
      </w:pPr>
      <w:rPr>
        <w:rFonts w:ascii="Symbol" w:hAnsi="Symbol" w:hint="default"/>
        <w:caps w:val="0"/>
        <w:strike w:val="0"/>
        <w:dstrike w:val="0"/>
        <w:vanish w:val="0"/>
        <w:color w:val="D54120"/>
        <w:vertAlign w:val="baseline"/>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16172C68"/>
    <w:multiLevelType w:val="hybridMultilevel"/>
    <w:tmpl w:val="8FB6A40A"/>
    <w:lvl w:ilvl="0" w:tplc="D1DC86B6">
      <w:start w:val="1"/>
      <w:numFmt w:val="bullet"/>
      <w:lvlText w:val=""/>
      <w:lvlJc w:val="left"/>
      <w:pPr>
        <w:ind w:left="1152" w:hanging="360"/>
      </w:pPr>
      <w:rPr>
        <w:rFonts w:ascii="Symbol" w:hAnsi="Symbol" w:hint="default"/>
        <w:caps w:val="0"/>
        <w:strike w:val="0"/>
        <w:dstrike w:val="0"/>
        <w:vanish w:val="0"/>
        <w:color w:val="D54120"/>
        <w:vertAlign w:val="baseline"/>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1AA3146E"/>
    <w:multiLevelType w:val="hybridMultilevel"/>
    <w:tmpl w:val="6E764556"/>
    <w:lvl w:ilvl="0" w:tplc="D1DC86B6">
      <w:start w:val="1"/>
      <w:numFmt w:val="bullet"/>
      <w:lvlText w:val=""/>
      <w:lvlJc w:val="left"/>
      <w:pPr>
        <w:ind w:left="1152" w:hanging="360"/>
      </w:pPr>
      <w:rPr>
        <w:rFonts w:ascii="Symbol" w:hAnsi="Symbol" w:hint="default"/>
        <w:caps w:val="0"/>
        <w:strike w:val="0"/>
        <w:dstrike w:val="0"/>
        <w:vanish w:val="0"/>
        <w:color w:val="D54120"/>
        <w:vertAlign w:val="baseline"/>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27714492"/>
    <w:multiLevelType w:val="hybridMultilevel"/>
    <w:tmpl w:val="A7864798"/>
    <w:lvl w:ilvl="0" w:tplc="7FC87B22">
      <w:numFmt w:val="bullet"/>
      <w:lvlText w:val="-"/>
      <w:lvlJc w:val="left"/>
      <w:pPr>
        <w:ind w:left="2517" w:hanging="360"/>
      </w:pPr>
      <w:rPr>
        <w:rFonts w:ascii="Calibri" w:hAnsi="Calibri" w:hint="default"/>
        <w:caps w:val="0"/>
        <w:strike w:val="0"/>
        <w:dstrike w:val="0"/>
        <w:vanish w:val="0"/>
        <w:color w:val="D54120"/>
        <w:vertAlign w:val="baseline"/>
      </w:rPr>
    </w:lvl>
    <w:lvl w:ilvl="1" w:tplc="04090003" w:tentative="1">
      <w:start w:val="1"/>
      <w:numFmt w:val="bullet"/>
      <w:lvlText w:val="o"/>
      <w:lvlJc w:val="left"/>
      <w:pPr>
        <w:ind w:left="3237" w:hanging="360"/>
      </w:pPr>
      <w:rPr>
        <w:rFonts w:ascii="Courier New" w:hAnsi="Courier New" w:cs="Courier New" w:hint="default"/>
      </w:rPr>
    </w:lvl>
    <w:lvl w:ilvl="2" w:tplc="04090005" w:tentative="1">
      <w:start w:val="1"/>
      <w:numFmt w:val="bullet"/>
      <w:lvlText w:val=""/>
      <w:lvlJc w:val="left"/>
      <w:pPr>
        <w:ind w:left="3957" w:hanging="360"/>
      </w:pPr>
      <w:rPr>
        <w:rFonts w:ascii="Wingdings" w:hAnsi="Wingdings" w:hint="default"/>
      </w:rPr>
    </w:lvl>
    <w:lvl w:ilvl="3" w:tplc="04090001" w:tentative="1">
      <w:start w:val="1"/>
      <w:numFmt w:val="bullet"/>
      <w:lvlText w:val=""/>
      <w:lvlJc w:val="left"/>
      <w:pPr>
        <w:ind w:left="4677" w:hanging="360"/>
      </w:pPr>
      <w:rPr>
        <w:rFonts w:ascii="Symbol" w:hAnsi="Symbol" w:hint="default"/>
      </w:rPr>
    </w:lvl>
    <w:lvl w:ilvl="4" w:tplc="04090003" w:tentative="1">
      <w:start w:val="1"/>
      <w:numFmt w:val="bullet"/>
      <w:lvlText w:val="o"/>
      <w:lvlJc w:val="left"/>
      <w:pPr>
        <w:ind w:left="5397" w:hanging="360"/>
      </w:pPr>
      <w:rPr>
        <w:rFonts w:ascii="Courier New" w:hAnsi="Courier New" w:cs="Courier New" w:hint="default"/>
      </w:rPr>
    </w:lvl>
    <w:lvl w:ilvl="5" w:tplc="04090005" w:tentative="1">
      <w:start w:val="1"/>
      <w:numFmt w:val="bullet"/>
      <w:lvlText w:val=""/>
      <w:lvlJc w:val="left"/>
      <w:pPr>
        <w:ind w:left="6117" w:hanging="360"/>
      </w:pPr>
      <w:rPr>
        <w:rFonts w:ascii="Wingdings" w:hAnsi="Wingdings" w:hint="default"/>
      </w:rPr>
    </w:lvl>
    <w:lvl w:ilvl="6" w:tplc="04090001" w:tentative="1">
      <w:start w:val="1"/>
      <w:numFmt w:val="bullet"/>
      <w:lvlText w:val=""/>
      <w:lvlJc w:val="left"/>
      <w:pPr>
        <w:ind w:left="6837" w:hanging="360"/>
      </w:pPr>
      <w:rPr>
        <w:rFonts w:ascii="Symbol" w:hAnsi="Symbol" w:hint="default"/>
      </w:rPr>
    </w:lvl>
    <w:lvl w:ilvl="7" w:tplc="04090003" w:tentative="1">
      <w:start w:val="1"/>
      <w:numFmt w:val="bullet"/>
      <w:lvlText w:val="o"/>
      <w:lvlJc w:val="left"/>
      <w:pPr>
        <w:ind w:left="7557" w:hanging="360"/>
      </w:pPr>
      <w:rPr>
        <w:rFonts w:ascii="Courier New" w:hAnsi="Courier New" w:cs="Courier New" w:hint="default"/>
      </w:rPr>
    </w:lvl>
    <w:lvl w:ilvl="8" w:tplc="04090005" w:tentative="1">
      <w:start w:val="1"/>
      <w:numFmt w:val="bullet"/>
      <w:lvlText w:val=""/>
      <w:lvlJc w:val="left"/>
      <w:pPr>
        <w:ind w:left="8277" w:hanging="360"/>
      </w:pPr>
      <w:rPr>
        <w:rFonts w:ascii="Wingdings" w:hAnsi="Wingdings" w:hint="default"/>
      </w:rPr>
    </w:lvl>
  </w:abstractNum>
  <w:abstractNum w:abstractNumId="7" w15:restartNumberingAfterBreak="0">
    <w:nsid w:val="2A8B4C9A"/>
    <w:multiLevelType w:val="hybridMultilevel"/>
    <w:tmpl w:val="24BA7EAE"/>
    <w:lvl w:ilvl="0" w:tplc="7FC87B22">
      <w:numFmt w:val="bullet"/>
      <w:lvlText w:val="-"/>
      <w:lvlJc w:val="left"/>
      <w:pPr>
        <w:ind w:left="1797" w:hanging="360"/>
      </w:pPr>
      <w:rPr>
        <w:rFonts w:ascii="Calibri" w:hAnsi="Calibri" w:hint="default"/>
        <w:caps w:val="0"/>
        <w:strike w:val="0"/>
        <w:dstrike w:val="0"/>
        <w:vanish w:val="0"/>
        <w:color w:val="D54120"/>
        <w:vertAlign w:val="baseline"/>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8" w15:restartNumberingAfterBreak="0">
    <w:nsid w:val="3C095F67"/>
    <w:multiLevelType w:val="hybridMultilevel"/>
    <w:tmpl w:val="AD02B062"/>
    <w:lvl w:ilvl="0" w:tplc="57609A46">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45917FC9"/>
    <w:multiLevelType w:val="hybridMultilevel"/>
    <w:tmpl w:val="209EAD82"/>
    <w:lvl w:ilvl="0" w:tplc="D1DC86B6">
      <w:start w:val="1"/>
      <w:numFmt w:val="bullet"/>
      <w:lvlText w:val=""/>
      <w:lvlJc w:val="left"/>
      <w:pPr>
        <w:ind w:left="1152" w:hanging="360"/>
      </w:pPr>
      <w:rPr>
        <w:rFonts w:ascii="Symbol" w:hAnsi="Symbol" w:hint="default"/>
        <w:caps w:val="0"/>
        <w:strike w:val="0"/>
        <w:dstrike w:val="0"/>
        <w:vanish w:val="0"/>
        <w:color w:val="D54120"/>
        <w:vertAlign w:val="baseline"/>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6B073669"/>
    <w:multiLevelType w:val="hybridMultilevel"/>
    <w:tmpl w:val="46A80AFE"/>
    <w:lvl w:ilvl="0" w:tplc="7FC87B22">
      <w:numFmt w:val="bullet"/>
      <w:lvlText w:val="-"/>
      <w:lvlJc w:val="left"/>
      <w:pPr>
        <w:ind w:left="1872" w:hanging="360"/>
      </w:pPr>
      <w:rPr>
        <w:rFonts w:ascii="Calibri" w:hAnsi="Calibri" w:hint="default"/>
        <w:caps w:val="0"/>
        <w:strike w:val="0"/>
        <w:dstrike w:val="0"/>
        <w:vanish w:val="0"/>
        <w:color w:val="D54120"/>
        <w:vertAlign w:val="baseline"/>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2" w15:restartNumberingAfterBreak="0">
    <w:nsid w:val="6C681AD9"/>
    <w:multiLevelType w:val="hybridMultilevel"/>
    <w:tmpl w:val="51185818"/>
    <w:lvl w:ilvl="0" w:tplc="D1DC86B6">
      <w:start w:val="1"/>
      <w:numFmt w:val="bullet"/>
      <w:lvlText w:val=""/>
      <w:lvlJc w:val="left"/>
      <w:pPr>
        <w:ind w:left="1152" w:hanging="360"/>
      </w:pPr>
      <w:rPr>
        <w:rFonts w:ascii="Symbol" w:hAnsi="Symbol" w:hint="default"/>
        <w:caps w:val="0"/>
        <w:strike w:val="0"/>
        <w:dstrike w:val="0"/>
        <w:vanish w:val="0"/>
        <w:color w:val="D54120"/>
        <w:vertAlign w:val="baseline"/>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76294311"/>
    <w:multiLevelType w:val="hybridMultilevel"/>
    <w:tmpl w:val="5BF8AEF0"/>
    <w:lvl w:ilvl="0" w:tplc="D1DC86B6">
      <w:start w:val="1"/>
      <w:numFmt w:val="bullet"/>
      <w:lvlText w:val=""/>
      <w:lvlJc w:val="left"/>
      <w:pPr>
        <w:ind w:left="1152" w:hanging="360"/>
      </w:pPr>
      <w:rPr>
        <w:rFonts w:ascii="Symbol" w:hAnsi="Symbol" w:hint="default"/>
        <w:caps w:val="0"/>
        <w:strike w:val="0"/>
        <w:dstrike w:val="0"/>
        <w:vanish w:val="0"/>
        <w:color w:val="D54120"/>
        <w:vertAlign w:val="baseline"/>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7E76596B"/>
    <w:multiLevelType w:val="hybridMultilevel"/>
    <w:tmpl w:val="6F5CA952"/>
    <w:lvl w:ilvl="0" w:tplc="D1DC86B6">
      <w:start w:val="1"/>
      <w:numFmt w:val="bullet"/>
      <w:lvlText w:val=""/>
      <w:lvlJc w:val="left"/>
      <w:pPr>
        <w:ind w:left="1152" w:hanging="360"/>
      </w:pPr>
      <w:rPr>
        <w:rFonts w:ascii="Symbol" w:hAnsi="Symbol" w:hint="default"/>
        <w:caps w:val="0"/>
        <w:strike w:val="0"/>
        <w:dstrike w:val="0"/>
        <w:vanish w:val="0"/>
        <w:color w:val="D54120"/>
        <w:vertAlign w:val="baseline"/>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7FB35395"/>
    <w:multiLevelType w:val="hybridMultilevel"/>
    <w:tmpl w:val="8512A6B8"/>
    <w:lvl w:ilvl="0" w:tplc="7FC87B22">
      <w:numFmt w:val="bullet"/>
      <w:lvlText w:val="-"/>
      <w:lvlJc w:val="left"/>
      <w:pPr>
        <w:ind w:left="1152" w:hanging="360"/>
      </w:pPr>
      <w:rPr>
        <w:rFonts w:ascii="Calibri" w:hAnsi="Calibri" w:hint="default"/>
        <w:caps w:val="0"/>
        <w:strike w:val="0"/>
        <w:dstrike w:val="0"/>
        <w:vanish w:val="0"/>
        <w:color w:val="D54120"/>
        <w:vertAlign w:val="baseline"/>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
  </w:num>
  <w:num w:numId="2">
    <w:abstractNumId w:val="13"/>
  </w:num>
  <w:num w:numId="3">
    <w:abstractNumId w:val="15"/>
  </w:num>
  <w:num w:numId="4">
    <w:abstractNumId w:val="10"/>
  </w:num>
  <w:num w:numId="5">
    <w:abstractNumId w:val="8"/>
  </w:num>
  <w:num w:numId="6">
    <w:abstractNumId w:val="0"/>
  </w:num>
  <w:num w:numId="7">
    <w:abstractNumId w:val="7"/>
  </w:num>
  <w:num w:numId="8">
    <w:abstractNumId w:val="6"/>
  </w:num>
  <w:num w:numId="9">
    <w:abstractNumId w:val="17"/>
  </w:num>
  <w:num w:numId="10">
    <w:abstractNumId w:val="11"/>
  </w:num>
  <w:num w:numId="11">
    <w:abstractNumId w:val="4"/>
  </w:num>
  <w:num w:numId="12">
    <w:abstractNumId w:val="12"/>
  </w:num>
  <w:num w:numId="13">
    <w:abstractNumId w:val="3"/>
  </w:num>
  <w:num w:numId="14">
    <w:abstractNumId w:val="16"/>
  </w:num>
  <w:num w:numId="15">
    <w:abstractNumId w:val="5"/>
  </w:num>
  <w:num w:numId="16">
    <w:abstractNumId w:val="2"/>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917"/>
    <w:rsid w:val="00010DE8"/>
    <w:rsid w:val="00024432"/>
    <w:rsid w:val="00052B86"/>
    <w:rsid w:val="00061A08"/>
    <w:rsid w:val="000634D9"/>
    <w:rsid w:val="0007141B"/>
    <w:rsid w:val="000912D0"/>
    <w:rsid w:val="000B4839"/>
    <w:rsid w:val="000F3E60"/>
    <w:rsid w:val="00147B38"/>
    <w:rsid w:val="00152B53"/>
    <w:rsid w:val="00166AF8"/>
    <w:rsid w:val="00171A64"/>
    <w:rsid w:val="00197F6C"/>
    <w:rsid w:val="001A2567"/>
    <w:rsid w:val="001D15A7"/>
    <w:rsid w:val="001F0C0E"/>
    <w:rsid w:val="00264CE3"/>
    <w:rsid w:val="00275C70"/>
    <w:rsid w:val="002D0460"/>
    <w:rsid w:val="002E5509"/>
    <w:rsid w:val="00307AD6"/>
    <w:rsid w:val="0036393C"/>
    <w:rsid w:val="0037313C"/>
    <w:rsid w:val="00373D33"/>
    <w:rsid w:val="00381A83"/>
    <w:rsid w:val="00387BA4"/>
    <w:rsid w:val="0039095C"/>
    <w:rsid w:val="00391F2C"/>
    <w:rsid w:val="003A17CE"/>
    <w:rsid w:val="003A5145"/>
    <w:rsid w:val="003B326B"/>
    <w:rsid w:val="003C1962"/>
    <w:rsid w:val="003C6D9B"/>
    <w:rsid w:val="003F48A6"/>
    <w:rsid w:val="00455A24"/>
    <w:rsid w:val="00462189"/>
    <w:rsid w:val="004B1940"/>
    <w:rsid w:val="004E24B4"/>
    <w:rsid w:val="004E6350"/>
    <w:rsid w:val="004F490A"/>
    <w:rsid w:val="00512517"/>
    <w:rsid w:val="005331DF"/>
    <w:rsid w:val="005335B6"/>
    <w:rsid w:val="00554775"/>
    <w:rsid w:val="00567499"/>
    <w:rsid w:val="00591549"/>
    <w:rsid w:val="00592500"/>
    <w:rsid w:val="005A7686"/>
    <w:rsid w:val="005B37E9"/>
    <w:rsid w:val="005C74E6"/>
    <w:rsid w:val="005F6DB4"/>
    <w:rsid w:val="00605BED"/>
    <w:rsid w:val="00622CF6"/>
    <w:rsid w:val="00630735"/>
    <w:rsid w:val="00651E23"/>
    <w:rsid w:val="00653B96"/>
    <w:rsid w:val="006560C4"/>
    <w:rsid w:val="00657817"/>
    <w:rsid w:val="006B1B59"/>
    <w:rsid w:val="006B27D4"/>
    <w:rsid w:val="0073585A"/>
    <w:rsid w:val="00750BFA"/>
    <w:rsid w:val="00802B79"/>
    <w:rsid w:val="00804D64"/>
    <w:rsid w:val="008058A4"/>
    <w:rsid w:val="008063BE"/>
    <w:rsid w:val="00852419"/>
    <w:rsid w:val="008666B4"/>
    <w:rsid w:val="008824A0"/>
    <w:rsid w:val="008F6FEA"/>
    <w:rsid w:val="008F787C"/>
    <w:rsid w:val="009067FD"/>
    <w:rsid w:val="00932E7F"/>
    <w:rsid w:val="00944B6E"/>
    <w:rsid w:val="00993433"/>
    <w:rsid w:val="009C3BA5"/>
    <w:rsid w:val="009C5656"/>
    <w:rsid w:val="009E3FED"/>
    <w:rsid w:val="00A0440D"/>
    <w:rsid w:val="00A2756C"/>
    <w:rsid w:val="00A52F18"/>
    <w:rsid w:val="00A5336B"/>
    <w:rsid w:val="00A718BE"/>
    <w:rsid w:val="00A90786"/>
    <w:rsid w:val="00AD286F"/>
    <w:rsid w:val="00AF123F"/>
    <w:rsid w:val="00B11A5B"/>
    <w:rsid w:val="00B5733E"/>
    <w:rsid w:val="00B61322"/>
    <w:rsid w:val="00B6159E"/>
    <w:rsid w:val="00B7116F"/>
    <w:rsid w:val="00BD0B08"/>
    <w:rsid w:val="00C359EC"/>
    <w:rsid w:val="00C574AA"/>
    <w:rsid w:val="00C6590F"/>
    <w:rsid w:val="00CB19D0"/>
    <w:rsid w:val="00CD662B"/>
    <w:rsid w:val="00CF46FC"/>
    <w:rsid w:val="00D422A5"/>
    <w:rsid w:val="00D46252"/>
    <w:rsid w:val="00D60286"/>
    <w:rsid w:val="00D6650C"/>
    <w:rsid w:val="00D73776"/>
    <w:rsid w:val="00D94C43"/>
    <w:rsid w:val="00D97AED"/>
    <w:rsid w:val="00DA3917"/>
    <w:rsid w:val="00DC244D"/>
    <w:rsid w:val="00DF3460"/>
    <w:rsid w:val="00E06EC1"/>
    <w:rsid w:val="00E105E3"/>
    <w:rsid w:val="00E15B6B"/>
    <w:rsid w:val="00E4159F"/>
    <w:rsid w:val="00E45706"/>
    <w:rsid w:val="00E47AB8"/>
    <w:rsid w:val="00E54FDB"/>
    <w:rsid w:val="00E7444F"/>
    <w:rsid w:val="00E91D87"/>
    <w:rsid w:val="00EA2A02"/>
    <w:rsid w:val="00EB56E7"/>
    <w:rsid w:val="00EB7BFB"/>
    <w:rsid w:val="00EE75E5"/>
    <w:rsid w:val="00F00064"/>
    <w:rsid w:val="00F1055F"/>
    <w:rsid w:val="00F77C28"/>
    <w:rsid w:val="00F86229"/>
    <w:rsid w:val="00FB6974"/>
    <w:rsid w:val="00FC5446"/>
    <w:rsid w:val="00FC6CA5"/>
    <w:rsid w:val="00FF141A"/>
    <w:rsid w:val="31A03D31"/>
    <w:rsid w:val="3393FE0C"/>
    <w:rsid w:val="422637F2"/>
    <w:rsid w:val="474080DB"/>
    <w:rsid w:val="5A5487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BED96"/>
  <w15:chartTrackingRefBased/>
  <w15:docId w15:val="{B0432099-2DB0-45DD-A9EE-E2FAA59E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64"/>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2E7F"/>
    <w:rPr>
      <w:color w:val="0563C1" w:themeColor="hyperlink"/>
      <w:u w:val="single"/>
    </w:rPr>
  </w:style>
  <w:style w:type="character" w:customStyle="1" w:styleId="UnresolvedMention1">
    <w:name w:val="Unresolved Mention1"/>
    <w:basedOn w:val="DefaultParagraphFont"/>
    <w:uiPriority w:val="99"/>
    <w:semiHidden/>
    <w:unhideWhenUsed/>
    <w:rsid w:val="00932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umentation.iii.com/sierrahelp/Default.htm"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yperlink" Target="https://documentation.iii.com/sierrahelp/Default.htm"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nnovative%20Interfaces\ITLC%20-%20Innovative%20Training%20Learning%20Center%20-%20LibGuides%20Library\Templates\How%20To%20Guide%20Template%20Revised%20202007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 xsi:nil="true"/>
    <Reviewer xmlns="84897453-ac73-4533-b7cc-f8120215243c">Patrick Chu</Reviewer>
    <PolarisRls_x002e_ xmlns="84897453-ac73-4533-b7cc-f8120215243c" xsi:nil="true"/>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HyperlinkWord xmlns="109f4b00-fd81-49e5-ab43-de200dcdabd9">true</HyperlinkWord>
    <PDFfinal xmlns="109f4b00-fd81-49e5-ab43-de200dcdabd9">true</PDFfinal>
    <_x0050_DF1 xmlns="109f4b00-fd81-49e5-ab43-de200dcdabd9">true</_x0050_DF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02A10E-415E-46D3-9F4F-E517BEF1D2C8}">
  <ds:schemaRefs>
    <ds:schemaRef ds:uri="http://schemas.microsoft.com/office/2006/documentManagement/types"/>
    <ds:schemaRef ds:uri="http://schemas.microsoft.com/sharepoint/v3"/>
    <ds:schemaRef ds:uri="49821263-dd12-457a-8a0b-485e0645d95a"/>
    <ds:schemaRef ds:uri="84897453-ac73-4533-b7cc-f8120215243c"/>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eceba0e2-b42c-4a8d-b505-0c1fe0f5698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F91E3E3-EC95-47CE-A6DA-FB25A83F5314}">
  <ds:schemaRefs>
    <ds:schemaRef ds:uri="http://schemas.microsoft.com/sharepoint/v3/contenttype/forms"/>
  </ds:schemaRefs>
</ds:datastoreItem>
</file>

<file path=customXml/itemProps3.xml><?xml version="1.0" encoding="utf-8"?>
<ds:datastoreItem xmlns:ds="http://schemas.openxmlformats.org/officeDocument/2006/customXml" ds:itemID="{26DA4D5C-B634-4353-81E5-3CB0C19B830A}"/>
</file>

<file path=docProps/app.xml><?xml version="1.0" encoding="utf-8"?>
<Properties xmlns="http://schemas.openxmlformats.org/officeDocument/2006/extended-properties" xmlns:vt="http://schemas.openxmlformats.org/officeDocument/2006/docPropsVTypes">
  <Template>How To Guide Template Revised 20200728</Template>
  <TotalTime>6</TotalTime>
  <Pages>4</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edit an item record</dc:title>
  <dc:subject/>
  <dc:creator>Nazee Depp</dc:creator>
  <cp:keywords>item records, cataloging</cp:keywords>
  <dc:description/>
  <cp:lastModifiedBy>Schlomit Schwarzer</cp:lastModifiedBy>
  <cp:revision>22</cp:revision>
  <dcterms:created xsi:type="dcterms:W3CDTF">2020-08-10T17:12:00Z</dcterms:created>
  <dcterms:modified xsi:type="dcterms:W3CDTF">2022-04-11T17:40:00Z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28300</vt:r8>
  </property>
  <property fmtid="{D5CDD505-2E9C-101B-9397-08002B2CF9AE}" pid="4" name="xd_Signature">
    <vt:bool>false</vt:bool>
  </property>
  <property fmtid="{D5CDD505-2E9C-101B-9397-08002B2CF9AE}" pid="5" name="xd_ProgID">
    <vt:lpwstr/>
  </property>
  <property fmtid="{D5CDD505-2E9C-101B-9397-08002B2CF9AE}" pid="6" name="Reviewer">
    <vt:lpwstr>Patrick Chu</vt:lpwstr>
  </property>
  <property fmtid="{D5CDD505-2E9C-101B-9397-08002B2CF9AE}" pid="7" name="ComplianceAssetId">
    <vt:lpwstr/>
  </property>
  <property fmtid="{D5CDD505-2E9C-101B-9397-08002B2CF9AE}" pid="8" name="TemplateUrl">
    <vt:lpwstr/>
  </property>
  <property fmtid="{D5CDD505-2E9C-101B-9397-08002B2CF9AE}" pid="9" name="ITLCPublicURL">
    <vt:lpwstr>, </vt:lpwstr>
  </property>
  <property fmtid="{D5CDD505-2E9C-101B-9397-08002B2CF9AE}" pid="10" name="GUID">
    <vt:lpwstr>0df52983-435b-4fc2-8c84-aeddece846f8</vt:lpwstr>
  </property>
  <property fmtid="{D5CDD505-2E9C-101B-9397-08002B2CF9AE}" pid="11" name="_ExtendedDescription">
    <vt:lpwstr/>
  </property>
  <property fmtid="{D5CDD505-2E9C-101B-9397-08002B2CF9AE}" pid="12" name="LinksupdatedforPQ">
    <vt:bool>true</vt:bool>
  </property>
  <property fmtid="{D5CDD505-2E9C-101B-9397-08002B2CF9AE}" pid="13" name="PostedonLibGuide?">
    <vt:bool>true</vt:bool>
  </property>
  <property fmtid="{D5CDD505-2E9C-101B-9397-08002B2CF9AE}" pid="14" name="Public URL">
    <vt:lpwstr>, </vt:lpwstr>
  </property>
  <property fmtid="{D5CDD505-2E9C-101B-9397-08002B2CF9AE}" pid="15" name="TriggerFlowInfo">
    <vt:lpwstr/>
  </property>
</Properties>
</file>