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F5C2" w14:textId="77777777" w:rsidR="00EB56E7" w:rsidRDefault="00610CEA" w:rsidP="006B1B59">
      <w:pPr>
        <w:pStyle w:val="Title"/>
      </w:pPr>
      <w:r>
        <w:t>Polaris Serials</w:t>
      </w:r>
    </w:p>
    <w:p w14:paraId="3AFFF5C3" w14:textId="77777777" w:rsidR="006B1B59" w:rsidRDefault="006163FF" w:rsidP="00610CEA">
      <w:pPr>
        <w:pStyle w:val="Heading1"/>
      </w:pPr>
      <w:r>
        <w:t>Claiming Methods for</w:t>
      </w:r>
      <w:r w:rsidR="00610CEA">
        <w:t xml:space="preserve"> Serials Issues/Parts</w:t>
      </w:r>
    </w:p>
    <w:p w14:paraId="3AFFF5C4" w14:textId="77777777" w:rsidR="000634D9" w:rsidRDefault="000634D9" w:rsidP="000634D9">
      <w:r>
        <w:rPr>
          <w:noProof/>
          <w:lang w:bidi="he-IL"/>
        </w:rPr>
        <mc:AlternateContent>
          <mc:Choice Requires="wps">
            <w:drawing>
              <wp:inline distT="0" distB="0" distL="0" distR="0" wp14:anchorId="3AFFF5EC" wp14:editId="3AFFF5ED">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9CA525"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t xml:space="preserve"> </w:t>
      </w:r>
    </w:p>
    <w:p w14:paraId="3AFFF5C5" w14:textId="77777777" w:rsidR="000634D9" w:rsidRDefault="000634D9" w:rsidP="000634D9"/>
    <w:p w14:paraId="3AFFF5C6" w14:textId="77777777" w:rsidR="00610CEA" w:rsidRDefault="00610CEA" w:rsidP="00610CEA">
      <w:r>
        <w:t>This guide reviews the methods for claiming serials in Polaris.  There are two methods for claiming serials:</w:t>
      </w:r>
    </w:p>
    <w:p w14:paraId="3AFFF5C7" w14:textId="77777777" w:rsidR="00610CEA" w:rsidRDefault="00610CEA" w:rsidP="00610CEA"/>
    <w:p w14:paraId="3AFFF5C8" w14:textId="77777777" w:rsidR="00610CEA" w:rsidRDefault="00610CEA" w:rsidP="00610CEA">
      <w:pPr>
        <w:pStyle w:val="ListParagraph"/>
        <w:numPr>
          <w:ilvl w:val="0"/>
          <w:numId w:val="6"/>
        </w:numPr>
      </w:pPr>
      <w:r>
        <w:t>Mediated</w:t>
      </w:r>
    </w:p>
    <w:p w14:paraId="3AFFF5C9" w14:textId="77777777" w:rsidR="00610CEA" w:rsidRDefault="00610CEA" w:rsidP="00610CEA">
      <w:pPr>
        <w:pStyle w:val="ListParagraph"/>
        <w:numPr>
          <w:ilvl w:val="0"/>
          <w:numId w:val="6"/>
        </w:numPr>
      </w:pPr>
      <w:r>
        <w:t>Automatic</w:t>
      </w:r>
    </w:p>
    <w:p w14:paraId="3AFFF5CA" w14:textId="77777777" w:rsidR="00610CEA" w:rsidRDefault="00610CEA" w:rsidP="00610CEA"/>
    <w:p w14:paraId="3AFFF5CB" w14:textId="77777777" w:rsidR="00610CEA" w:rsidRDefault="00610CEA" w:rsidP="00610CEA">
      <w:r w:rsidRPr="00610CEA">
        <w:t xml:space="preserve">To claim a title, a supplier must be attached to the SHR and claim intervals defined on </w:t>
      </w:r>
      <w:r w:rsidR="00D931A7">
        <w:t xml:space="preserve">the supplier record Claim view or on the holdings record </w:t>
      </w:r>
      <w:r w:rsidRPr="00610CEA">
        <w:t>the fourth view</w:t>
      </w:r>
      <w:r>
        <w:t xml:space="preserve">. </w:t>
      </w:r>
    </w:p>
    <w:p w14:paraId="3AFFF5CC" w14:textId="77777777" w:rsidR="00D931A7" w:rsidRDefault="00D931A7" w:rsidP="00610CEA"/>
    <w:p w14:paraId="3AFFF5CD" w14:textId="77777777" w:rsidR="00D931A7" w:rsidRDefault="00D931A7" w:rsidP="00610CEA">
      <w:r>
        <w:rPr>
          <w:noProof/>
          <w:lang w:bidi="he-IL"/>
        </w:rPr>
        <w:drawing>
          <wp:inline distT="0" distB="0" distL="0" distR="0" wp14:anchorId="3AFFF5EE" wp14:editId="3AFFF5EF">
            <wp:extent cx="5402212" cy="4410075"/>
            <wp:effectExtent l="0" t="0" r="8255" b="0"/>
            <wp:docPr id="6" name="Picture 6" descr="Supplier workform, claims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3530" cy="4411151"/>
                    </a:xfrm>
                    <a:prstGeom prst="rect">
                      <a:avLst/>
                    </a:prstGeom>
                  </pic:spPr>
                </pic:pic>
              </a:graphicData>
            </a:graphic>
          </wp:inline>
        </w:drawing>
      </w:r>
    </w:p>
    <w:p w14:paraId="3AFFF5CE" w14:textId="77777777" w:rsidR="00D931A7" w:rsidRDefault="00D931A7" w:rsidP="00610CEA"/>
    <w:p w14:paraId="3AFFF5CF" w14:textId="77777777" w:rsidR="00D931A7" w:rsidRDefault="00D931A7" w:rsidP="00610CEA"/>
    <w:p w14:paraId="3AFFF5D0" w14:textId="77777777" w:rsidR="00D931A7" w:rsidRDefault="00D931A7" w:rsidP="00610CEA">
      <w:r>
        <w:rPr>
          <w:noProof/>
          <w:lang w:bidi="he-IL"/>
        </w:rPr>
        <w:lastRenderedPageBreak/>
        <w:drawing>
          <wp:inline distT="0" distB="0" distL="0" distR="0" wp14:anchorId="3AFFF5F0" wp14:editId="3AFFF5F1">
            <wp:extent cx="5372100" cy="3740382"/>
            <wp:effectExtent l="0" t="0" r="0" b="0"/>
            <wp:docPr id="7" name="Picture 7" descr="Holdings record , fourth view claim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1709" cy="3747072"/>
                    </a:xfrm>
                    <a:prstGeom prst="rect">
                      <a:avLst/>
                    </a:prstGeom>
                  </pic:spPr>
                </pic:pic>
              </a:graphicData>
            </a:graphic>
          </wp:inline>
        </w:drawing>
      </w:r>
    </w:p>
    <w:p w14:paraId="3AFFF5D1" w14:textId="77777777" w:rsidR="00D931A7" w:rsidRDefault="00D931A7" w:rsidP="00610CEA"/>
    <w:p w14:paraId="3AFFF5D2" w14:textId="77777777" w:rsidR="00A0440D" w:rsidRDefault="00D931A7" w:rsidP="00610CEA">
      <w:r w:rsidRPr="00D931A7">
        <w:rPr>
          <w:b/>
          <w:bCs/>
          <w:color w:val="D54120"/>
          <w:sz w:val="28"/>
          <w:szCs w:val="28"/>
        </w:rPr>
        <w:t>Note:</w:t>
      </w:r>
      <w:r>
        <w:t xml:space="preserve"> </w:t>
      </w:r>
      <w:r w:rsidR="00610CEA" w:rsidRPr="00610CEA">
        <w:t>Serial claiming must be enabled in System Administration--go to Parameters/Notification/Notification Options/Serial and check the Serial claim box</w:t>
      </w:r>
    </w:p>
    <w:p w14:paraId="3AFFF5D3" w14:textId="77777777" w:rsidR="00D931A7" w:rsidRDefault="00D931A7" w:rsidP="00610CEA"/>
    <w:p w14:paraId="3AFFF5D4" w14:textId="77777777" w:rsidR="00D931A7" w:rsidRDefault="00241FA4" w:rsidP="00610CEA">
      <w:r>
        <w:rPr>
          <w:noProof/>
          <w:lang w:bidi="he-IL"/>
        </w:rPr>
        <w:drawing>
          <wp:inline distT="0" distB="0" distL="0" distR="0" wp14:anchorId="3AFFF5F2" wp14:editId="3AFFF5F3">
            <wp:extent cx="3009515" cy="2943225"/>
            <wp:effectExtent l="0" t="0" r="635" b="0"/>
            <wp:docPr id="10" name="Picture 10" descr="Parameters/Notification/Notification Options/Serial and check the Serial claim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2836" cy="2966032"/>
                    </a:xfrm>
                    <a:prstGeom prst="rect">
                      <a:avLst/>
                    </a:prstGeom>
                  </pic:spPr>
                </pic:pic>
              </a:graphicData>
            </a:graphic>
          </wp:inline>
        </w:drawing>
      </w:r>
    </w:p>
    <w:p w14:paraId="3AFFF5D5" w14:textId="77777777" w:rsidR="00D931A7" w:rsidRDefault="00D931A7" w:rsidP="00610CEA"/>
    <w:p w14:paraId="3AFFF5D6" w14:textId="77777777" w:rsidR="00D931A7" w:rsidRDefault="00241FA4" w:rsidP="00241FA4">
      <w:pPr>
        <w:pStyle w:val="Heading2"/>
      </w:pPr>
      <w:r>
        <w:t>Automatic Claiming</w:t>
      </w:r>
    </w:p>
    <w:p w14:paraId="3AFFF5D7" w14:textId="77777777" w:rsidR="00241FA4" w:rsidRDefault="00241FA4" w:rsidP="00241FA4"/>
    <w:p w14:paraId="3AFFF5D8" w14:textId="77777777" w:rsidR="00241FA4" w:rsidRDefault="00241FA4" w:rsidP="00241FA4">
      <w:r>
        <w:t xml:space="preserve">If you select automatic claiming, issues or parts change to a Claimed status via overnight processing. The claim notices are generated automatically as e-mail or printable notices, depending on your claiming notification method. </w:t>
      </w:r>
    </w:p>
    <w:p w14:paraId="3AFFF5D9" w14:textId="77777777" w:rsidR="00637AF1" w:rsidRDefault="00637AF1" w:rsidP="00241FA4"/>
    <w:p w14:paraId="3AFFF5DA" w14:textId="77777777" w:rsidR="00637AF1" w:rsidRDefault="00637AF1" w:rsidP="00241FA4">
      <w:r>
        <w:rPr>
          <w:noProof/>
          <w:lang w:bidi="he-IL"/>
        </w:rPr>
        <w:drawing>
          <wp:inline distT="0" distB="0" distL="0" distR="0" wp14:anchorId="3AFFF5F4" wp14:editId="3AFFF5F5">
            <wp:extent cx="3799579" cy="2694856"/>
            <wp:effectExtent l="0" t="0" r="0" b="0"/>
            <wp:docPr id="11" name="Picture 11" descr="Automatic claim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07224" cy="2700278"/>
                    </a:xfrm>
                    <a:prstGeom prst="rect">
                      <a:avLst/>
                    </a:prstGeom>
                  </pic:spPr>
                </pic:pic>
              </a:graphicData>
            </a:graphic>
          </wp:inline>
        </w:drawing>
      </w:r>
    </w:p>
    <w:p w14:paraId="3AFFF5DB" w14:textId="77777777" w:rsidR="00241FA4" w:rsidRDefault="00241FA4" w:rsidP="00241FA4"/>
    <w:p w14:paraId="3AFFF5DC" w14:textId="77777777" w:rsidR="00241FA4" w:rsidRDefault="00241FA4" w:rsidP="00241FA4">
      <w:r>
        <w:t>When the claiming method is set to e-mail, the e-mail notices are generated (either by automatic or manual claiming), and they are sent out by the e-mail manager. When the claiming method is set to print, the notices are also generated, but you must print the notices by going to Utilities, Reports and Notices.</w:t>
      </w:r>
    </w:p>
    <w:p w14:paraId="3AFFF5DD" w14:textId="77777777" w:rsidR="00637AF1" w:rsidRDefault="00637AF1" w:rsidP="00241FA4"/>
    <w:p w14:paraId="3AFFF5DE" w14:textId="77777777" w:rsidR="00241FA4" w:rsidRDefault="00241FA4" w:rsidP="006163FF">
      <w:r w:rsidRPr="00241FA4">
        <w:t>If a</w:t>
      </w:r>
      <w:r>
        <w:t xml:space="preserve">utomatic claiming is selected, </w:t>
      </w:r>
      <w:r w:rsidRPr="00241FA4">
        <w:t>al</w:t>
      </w:r>
      <w:r>
        <w:t>l issues that have not been received</w:t>
      </w:r>
      <w:r w:rsidRPr="00241FA4">
        <w:t xml:space="preserve"> by a specified time </w:t>
      </w:r>
      <w:r w:rsidR="00637AF1">
        <w:t xml:space="preserve">are </w:t>
      </w:r>
      <w:r w:rsidRPr="00241FA4">
        <w:t>changed to a s</w:t>
      </w:r>
      <w:r>
        <w:t xml:space="preserve">tatus of claimed and </w:t>
      </w:r>
      <w:r w:rsidRPr="00241FA4">
        <w:t>notices are auto</w:t>
      </w:r>
      <w:r>
        <w:t xml:space="preserve">matically generated </w:t>
      </w:r>
      <w:r w:rsidRPr="00241FA4">
        <w:t>and sent per the Notification</w:t>
      </w:r>
      <w:r w:rsidR="00637AF1">
        <w:t xml:space="preserve"> method defined.</w:t>
      </w:r>
    </w:p>
    <w:p w14:paraId="3AFFF5DF" w14:textId="77777777" w:rsidR="00C822A9" w:rsidRDefault="00C822A9" w:rsidP="006163FF"/>
    <w:p w14:paraId="3AFFF5E0" w14:textId="77777777" w:rsidR="00C822A9" w:rsidRDefault="00C822A9" w:rsidP="005B374A">
      <w:r w:rsidRPr="00C822A9">
        <w:rPr>
          <w:color w:val="D54120"/>
        </w:rPr>
        <w:t xml:space="preserve">Note: </w:t>
      </w:r>
      <w:r w:rsidRPr="00C822A9">
        <w:t>If you do automatic claiming and print claim notices, all the automatically-generated claim notices will be printed for the date range you specified.</w:t>
      </w:r>
      <w:r>
        <w:t xml:space="preserve"> See </w:t>
      </w:r>
      <w:hyperlink r:id="rId14" w:history="1">
        <w:r w:rsidRPr="004330BD">
          <w:rPr>
            <w:rStyle w:val="Hyperlink"/>
            <w:color w:val="2E74B5" w:themeColor="accent1" w:themeShade="BF"/>
          </w:rPr>
          <w:t>Claim Alerts List</w:t>
        </w:r>
      </w:hyperlink>
      <w:r w:rsidRPr="005B374A">
        <w:t xml:space="preserve">, </w:t>
      </w:r>
      <w:r w:rsidR="005B374A">
        <w:t xml:space="preserve">and </w:t>
      </w:r>
      <w:r w:rsidRPr="005B374A">
        <w:t>Claim Notice</w:t>
      </w:r>
      <w:r w:rsidR="005B374A">
        <w:t xml:space="preserve"> section of the Claim Alerts List article</w:t>
      </w:r>
      <w:r>
        <w:t>.</w:t>
      </w:r>
    </w:p>
    <w:p w14:paraId="3AFFF5E1" w14:textId="77777777" w:rsidR="006163FF" w:rsidRDefault="006163FF" w:rsidP="006163FF"/>
    <w:p w14:paraId="3AFFF5E2" w14:textId="77777777" w:rsidR="006163FF" w:rsidRDefault="006163FF" w:rsidP="006163FF">
      <w:pPr>
        <w:pStyle w:val="Heading2"/>
      </w:pPr>
      <w:r>
        <w:t>Manual Claiming</w:t>
      </w:r>
    </w:p>
    <w:p w14:paraId="3AFFF5E3" w14:textId="77777777" w:rsidR="006163FF" w:rsidRPr="006163FF" w:rsidRDefault="006163FF" w:rsidP="006163FF"/>
    <w:p w14:paraId="3AFFF5E4" w14:textId="77777777" w:rsidR="00241FA4" w:rsidRDefault="00241FA4" w:rsidP="006163FF">
      <w:r w:rsidRPr="00241FA4">
        <w:t xml:space="preserve">If the automatic claiming box is unchecked, all issues that have not been received by a specified time appear on the </w:t>
      </w:r>
      <w:hyperlink r:id="rId15" w:history="1">
        <w:r w:rsidRPr="004330BD">
          <w:rPr>
            <w:rStyle w:val="Hyperlink"/>
            <w:color w:val="2E74B5" w:themeColor="accent1" w:themeShade="BF"/>
          </w:rPr>
          <w:t>Claim Alert</w:t>
        </w:r>
        <w:r w:rsidR="00C822A9" w:rsidRPr="004330BD">
          <w:rPr>
            <w:rStyle w:val="Hyperlink"/>
            <w:color w:val="2E74B5" w:themeColor="accent1" w:themeShade="BF"/>
          </w:rPr>
          <w:t>s</w:t>
        </w:r>
        <w:r w:rsidRPr="004330BD">
          <w:rPr>
            <w:rStyle w:val="Hyperlink"/>
            <w:color w:val="2E74B5" w:themeColor="accent1" w:themeShade="BF"/>
          </w:rPr>
          <w:t xml:space="preserve"> List</w:t>
        </w:r>
      </w:hyperlink>
      <w:r w:rsidRPr="005B374A">
        <w:t xml:space="preserve"> </w:t>
      </w:r>
      <w:r w:rsidRPr="00241FA4">
        <w:t>with a pending claim status and must be mediated and claimed</w:t>
      </w:r>
      <w:r w:rsidR="00637AF1">
        <w:t>.</w:t>
      </w:r>
    </w:p>
    <w:p w14:paraId="3AFFF5E5" w14:textId="77777777" w:rsidR="00241FA4" w:rsidRDefault="006163FF" w:rsidP="006163FF">
      <w:r w:rsidRPr="006163FF">
        <w:t>When manually claimed, the notices are sent per the Notification method defined</w:t>
      </w:r>
      <w:r>
        <w:t>.</w:t>
      </w:r>
    </w:p>
    <w:p w14:paraId="3AFFF5E6" w14:textId="77777777" w:rsidR="00241FA4" w:rsidRDefault="00241FA4" w:rsidP="00610CEA"/>
    <w:p w14:paraId="3AFFF5E7" w14:textId="77777777" w:rsidR="00554775" w:rsidRDefault="00554775" w:rsidP="00554775">
      <w:r w:rsidRPr="00554775">
        <w:t>Select image, right click and select Format Picture, 3rd icon from the left, select ALT TEXT and add a description for the image.</w:t>
      </w:r>
    </w:p>
    <w:p w14:paraId="3AFFF5E8" w14:textId="77777777" w:rsidR="00554775" w:rsidRDefault="00554775" w:rsidP="00554775"/>
    <w:p w14:paraId="3AFFF5E9" w14:textId="77777777" w:rsidR="002E5509" w:rsidRDefault="002E5509" w:rsidP="00554775"/>
    <w:p w14:paraId="3AFFF5EA" w14:textId="5D4105C1"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4330BD">
        <w:t>2</w:t>
      </w:r>
      <w:r>
        <w:t>, Innovative Interfaces, Inc.</w:t>
      </w:r>
    </w:p>
    <w:p w14:paraId="3AFFF5EB" w14:textId="77777777" w:rsidR="002E5509" w:rsidRPr="00554775" w:rsidRDefault="002E5509" w:rsidP="00554775"/>
    <w:sectPr w:rsidR="002E5509" w:rsidRPr="00554775" w:rsidSect="00A5336B">
      <w:headerReference w:type="default" r:id="rId16"/>
      <w:footerReference w:type="default" r:id="rId1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7787" w14:textId="77777777" w:rsidR="00D55E80" w:rsidRDefault="00D55E80" w:rsidP="00750BFA">
      <w:r>
        <w:separator/>
      </w:r>
    </w:p>
  </w:endnote>
  <w:endnote w:type="continuationSeparator" w:id="0">
    <w:p w14:paraId="7BC61916" w14:textId="77777777" w:rsidR="00D55E80" w:rsidRDefault="00D55E80"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F5FB" w14:textId="77777777" w:rsidR="00A5336B" w:rsidRPr="00FF63CE" w:rsidRDefault="00A5336B" w:rsidP="00A5336B">
    <w:pPr>
      <w:pStyle w:val="Footer"/>
      <w:tabs>
        <w:tab w:val="clear" w:pos="9360"/>
        <w:tab w:val="right" w:pos="9356"/>
      </w:tabs>
      <w:rPr>
        <w:sz w:val="16"/>
        <w:szCs w:val="16"/>
      </w:rPr>
    </w:pPr>
  </w:p>
  <w:p w14:paraId="3AFFF5FC" w14:textId="77777777" w:rsidR="00A5336B" w:rsidRPr="000F0F91" w:rsidRDefault="00D55E80"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5B374A">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5B374A">
              <w:rPr>
                <w:bCs/>
                <w:iCs/>
                <w:noProof/>
                <w:sz w:val="20"/>
              </w:rPr>
              <w:t>4</w:t>
            </w:r>
            <w:r w:rsidR="00A5336B" w:rsidRPr="000F0F91">
              <w:rPr>
                <w:bCs/>
                <w:iCs/>
                <w:sz w:val="20"/>
              </w:rPr>
              <w:fldChar w:fldCharType="end"/>
            </w:r>
          </w:sdtContent>
        </w:sdt>
      </w:sdtContent>
    </w:sdt>
  </w:p>
  <w:p w14:paraId="3AFFF5FD" w14:textId="77777777" w:rsidR="00A5336B" w:rsidRDefault="00A5336B" w:rsidP="00A5336B">
    <w:pPr>
      <w:pStyle w:val="Footer"/>
    </w:pPr>
  </w:p>
  <w:p w14:paraId="3AFFF5FE" w14:textId="723ABB8B" w:rsidR="00A5336B" w:rsidRPr="00256302" w:rsidRDefault="004330BD" w:rsidP="00A5336B">
    <w:pPr>
      <w:pStyle w:val="Footer"/>
      <w:jc w:val="center"/>
    </w:pPr>
    <w:r>
      <w:rPr>
        <w:noProof/>
      </w:rPr>
      <w:drawing>
        <wp:inline distT="0" distB="0" distL="0" distR="0" wp14:anchorId="5239B10A" wp14:editId="270D0827">
          <wp:extent cx="1123950" cy="3238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3AFFF5FF"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515A" w14:textId="77777777" w:rsidR="00D55E80" w:rsidRDefault="00D55E80" w:rsidP="00750BFA">
      <w:r>
        <w:separator/>
      </w:r>
    </w:p>
  </w:footnote>
  <w:footnote w:type="continuationSeparator" w:id="0">
    <w:p w14:paraId="10F66D8B" w14:textId="77777777" w:rsidR="00D55E80" w:rsidRDefault="00D55E80"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F5FA" w14:textId="77777777" w:rsidR="00750BFA" w:rsidRDefault="00750BFA" w:rsidP="00750BFA">
    <w:pPr>
      <w:pStyle w:val="Header"/>
      <w:jc w:val="center"/>
    </w:pPr>
    <w:r w:rsidRPr="006565D3">
      <w:rPr>
        <w:noProof/>
        <w:lang w:bidi="he-IL"/>
      </w:rPr>
      <w:drawing>
        <wp:inline distT="0" distB="0" distL="0" distR="0" wp14:anchorId="3AFFF600" wp14:editId="71536315">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481804FA"/>
    <w:multiLevelType w:val="hybridMultilevel"/>
    <w:tmpl w:val="35A8CC0C"/>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521250E4"/>
    <w:multiLevelType w:val="hybridMultilevel"/>
    <w:tmpl w:val="F740FE6E"/>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CEA"/>
    <w:rsid w:val="00052B86"/>
    <w:rsid w:val="000634D9"/>
    <w:rsid w:val="00171A64"/>
    <w:rsid w:val="00241FA4"/>
    <w:rsid w:val="00287E7E"/>
    <w:rsid w:val="002E5509"/>
    <w:rsid w:val="003C6D9B"/>
    <w:rsid w:val="004330BD"/>
    <w:rsid w:val="004E6350"/>
    <w:rsid w:val="00554775"/>
    <w:rsid w:val="005B374A"/>
    <w:rsid w:val="00610CEA"/>
    <w:rsid w:val="006163FF"/>
    <w:rsid w:val="00622CF6"/>
    <w:rsid w:val="00637AF1"/>
    <w:rsid w:val="006A44FB"/>
    <w:rsid w:val="006B1B59"/>
    <w:rsid w:val="00750BFA"/>
    <w:rsid w:val="007D2EBB"/>
    <w:rsid w:val="009D5D49"/>
    <w:rsid w:val="00A0440D"/>
    <w:rsid w:val="00A5336B"/>
    <w:rsid w:val="00C822A9"/>
    <w:rsid w:val="00D55E80"/>
    <w:rsid w:val="00D60286"/>
    <w:rsid w:val="00D931A7"/>
    <w:rsid w:val="00D94C43"/>
    <w:rsid w:val="00DC244D"/>
    <w:rsid w:val="00E162EE"/>
    <w:rsid w:val="00E4159F"/>
    <w:rsid w:val="00E45706"/>
    <w:rsid w:val="00E54FDB"/>
    <w:rsid w:val="00E7444F"/>
    <w:rsid w:val="00EB56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FF5C2"/>
  <w15:chartTrackingRefBased/>
  <w15:docId w15:val="{1A3D9827-8CDF-4530-88A5-4E876DC7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7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iii365.sharepoint.com/:w:/s/ITLCresources/Ebgox5J68AFBpw9OGAMbIRABOzBCgMd_Y_TCH9MDXOCDZw"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ii365.sharepoint.com/:w:/s/ITLCresources/Ebgox5J68AFBpw9OGAMbIRABOzBCgMd_Y_TCH9MDXOCDZ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erraRls_x002e_ xmlns="84897453-ac73-4533-b7cc-f8120215243c">N/A</SierraRls_x002e_>
    <Reviewer xmlns="84897453-ac73-4533-b7cc-f8120215243c" xsi:nil="true"/>
    <PolarisRls_x002e_ xmlns="84897453-ac73-4533-b7cc-f8120215243c">6.6</PolarisRls_x002e_>
    <ITLCPublicURL xmlns="84897453-ac73-4533-b7cc-f8120215243c">
      <Url>https://clarivate.sharepoint.com/:w:/s/ITLCresources/EXUjMPbiyEpKvMlUfU_KQeIBBWwJG-5jkR6qaV6-8UCy1w?e=RcBhae</Url>
      <Description>https://clarivate.sharepoint.com/:w:/s/ITLCresources/EXUjMPbiyEpKvMlUfU_KQeIBBWwJG-5jkR6qaV6-8UCy1w?e=RcBhae</Description>
    </ITLCPublicURL>
    <SharedWithUsers xmlns="eceba0e2-b42c-4a8d-b505-0c1fe0f5698e">
      <UserInfo>
        <DisplayName/>
        <AccountId xsi:nil="true"/>
        <AccountType/>
      </UserInfo>
    </SharedWithUsers>
    <PostedonPublicITLC xmlns="49821263-dd12-457a-8a0b-485e0645d95a">true</PostedonPublicITLC>
    <_ip_UnifiedCompliancePolicyUIAction xmlns="http://schemas.microsoft.com/sharepoint/v3" xsi:nil="true"/>
    <_ip_UnifiedCompliancePolicyProperties xmlns="http://schemas.microsoft.com/sharepoint/v3" xsi:nil="true"/>
    <MediaLengthInSeconds xmlns="84897453-ac73-4533-b7cc-f8120215243c" xsi:nil="true"/>
    <HyperlinkWord xmlns="109f4b00-fd81-49e5-ab43-de200dcdabd9">true</HyperlinkWord>
    <PDFfinal xmlns="109f4b00-fd81-49e5-ab43-de200dcdabd9">true</PDFfinal>
    <_x0050_DF1 xmlns="109f4b00-fd81-49e5-ab43-de200dcdabd9">false</_x0050_DF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99FD4D-5DB2-457D-AE29-134DD4E5ABF9}">
  <ds:schemaRefs>
    <ds:schemaRef ds:uri="http://schemas.microsoft.com/office/2006/metadata/properties"/>
    <ds:schemaRef ds:uri="http://schemas.microsoft.com/office/infopath/2007/PartnerControls"/>
    <ds:schemaRef ds:uri="84897453-ac73-4533-b7cc-f8120215243c"/>
    <ds:schemaRef ds:uri="eceba0e2-b42c-4a8d-b505-0c1fe0f5698e"/>
    <ds:schemaRef ds:uri="49821263-dd12-457a-8a0b-485e0645d95a"/>
    <ds:schemaRef ds:uri="http://schemas.microsoft.com/sharepoint/v3"/>
    <ds:schemaRef ds:uri="109f4b00-fd81-49e5-ab43-de200dcdabd9"/>
  </ds:schemaRefs>
</ds:datastoreItem>
</file>

<file path=customXml/itemProps2.xml><?xml version="1.0" encoding="utf-8"?>
<ds:datastoreItem xmlns:ds="http://schemas.openxmlformats.org/officeDocument/2006/customXml" ds:itemID="{F101AC50-06F8-49E8-8174-459CF37F6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B218E-F831-485D-9CC4-ABF35E57B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30</TotalTime>
  <Pages>4</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Polaris serials Claiming Methods for Serials Issues/Parts</dc:title>
  <dc:subject/>
  <dc:creator>Schlomit Schwarzer</dc:creator>
  <cp:keywords>seraisl, polaris, claiming, claims</cp:keywords>
  <dc:description/>
  <cp:lastModifiedBy>Schlomit Schwarzer</cp:lastModifiedBy>
  <cp:revision>7</cp:revision>
  <dcterms:created xsi:type="dcterms:W3CDTF">2020-09-01T08:11:00Z</dcterms:created>
  <dcterms:modified xsi:type="dcterms:W3CDTF">2022-04-25T19:36:00Z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GUID">
    <vt:lpwstr>f4fc6357-6a8c-43fb-a228-fc62e164cfed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