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3A6C" w14:textId="77777777" w:rsidR="00EB56E7" w:rsidRDefault="000E49C4" w:rsidP="006B1B59">
      <w:pPr>
        <w:pStyle w:val="Title"/>
      </w:pPr>
      <w:r>
        <w:t>Polaris cataloging</w:t>
      </w:r>
    </w:p>
    <w:p w14:paraId="08D73A6D" w14:textId="77777777" w:rsidR="006B1B59" w:rsidRDefault="000E49C4" w:rsidP="006B1B59">
      <w:pPr>
        <w:pStyle w:val="Heading1"/>
      </w:pPr>
      <w:r>
        <w:t>The Anatomy of an Item Record</w:t>
      </w:r>
    </w:p>
    <w:p w14:paraId="08D73A6E" w14:textId="77777777" w:rsidR="000634D9" w:rsidRDefault="000634D9" w:rsidP="000634D9">
      <w:r>
        <w:rPr>
          <w:noProof/>
          <w:lang w:bidi="he-IL"/>
        </w:rPr>
        <mc:AlternateContent>
          <mc:Choice Requires="wps">
            <w:drawing>
              <wp:inline distT="0" distB="0" distL="0" distR="0" wp14:anchorId="08D73AFD" wp14:editId="08D73AFE">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A1ADAB"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08D73A6F" w14:textId="77777777" w:rsidR="000634D9" w:rsidRDefault="000E49C4" w:rsidP="000634D9">
      <w:pPr>
        <w:pStyle w:val="Heading2"/>
      </w:pPr>
      <w:r>
        <w:t>What is an Item Record</w:t>
      </w:r>
    </w:p>
    <w:p w14:paraId="08D73A70" w14:textId="77777777" w:rsidR="000E49C4" w:rsidRDefault="000E49C4" w:rsidP="000E49C4">
      <w:r>
        <w:t xml:space="preserve">An item record represents a physical or eContent unit, it can also represent a unit of a title on order.  An item record cannot exist on its own, it must be attached to a bibliographic </w:t>
      </w:r>
      <w:r w:rsidR="008D00B0">
        <w:t>record.</w:t>
      </w:r>
    </w:p>
    <w:p w14:paraId="08D73A71" w14:textId="77777777" w:rsidR="000E49C4" w:rsidRDefault="000E49C4" w:rsidP="000E49C4"/>
    <w:p w14:paraId="08D73A72" w14:textId="77777777" w:rsidR="006654E0" w:rsidRDefault="006654E0" w:rsidP="000E49C4">
      <w:r w:rsidRPr="006654E0">
        <w:t xml:space="preserve">The Item Record workform includes cataloging, circulation, notes, notice history, and source information for an item record. If your library uses course reserves functionality, the Item Record workform includes reserve circulation information and linked course reserve records. </w:t>
      </w:r>
    </w:p>
    <w:p w14:paraId="08D73A73" w14:textId="77777777" w:rsidR="003628F9" w:rsidRDefault="003628F9" w:rsidP="0074030E"/>
    <w:p w14:paraId="08D73A74" w14:textId="77777777" w:rsidR="003628F9" w:rsidRDefault="003628F9" w:rsidP="008F0D0D">
      <w:pPr>
        <w:pStyle w:val="Heading2"/>
      </w:pPr>
      <w:r>
        <w:t>Item Views</w:t>
      </w:r>
      <w:r w:rsidR="00AD0E15">
        <w:t xml:space="preserve"> in Polaris Client</w:t>
      </w:r>
    </w:p>
    <w:p w14:paraId="08D73A75" w14:textId="77777777" w:rsidR="00AD0E15" w:rsidRPr="00AD0E15" w:rsidRDefault="00AD0E15" w:rsidP="00AD0E15"/>
    <w:p w14:paraId="08D73A76" w14:textId="77777777" w:rsidR="003628F9" w:rsidRPr="003628F9" w:rsidRDefault="00AD0E15" w:rsidP="003628F9">
      <w:pPr>
        <w:pStyle w:val="ListParagraph"/>
        <w:numPr>
          <w:ilvl w:val="0"/>
          <w:numId w:val="8"/>
        </w:numPr>
      </w:pPr>
      <w:r>
        <w:t xml:space="preserve">Cataloging </w:t>
      </w:r>
    </w:p>
    <w:p w14:paraId="08D73A77" w14:textId="77777777" w:rsidR="003628F9" w:rsidRPr="003628F9" w:rsidRDefault="00AD0E15" w:rsidP="003628F9">
      <w:pPr>
        <w:pStyle w:val="ListParagraph"/>
        <w:numPr>
          <w:ilvl w:val="0"/>
          <w:numId w:val="8"/>
        </w:numPr>
      </w:pPr>
      <w:r>
        <w:t xml:space="preserve">Circulation </w:t>
      </w:r>
    </w:p>
    <w:p w14:paraId="08D73A78" w14:textId="77777777" w:rsidR="003628F9" w:rsidRPr="003628F9" w:rsidRDefault="00AD0E15" w:rsidP="003628F9">
      <w:pPr>
        <w:pStyle w:val="ListParagraph"/>
        <w:numPr>
          <w:ilvl w:val="0"/>
          <w:numId w:val="8"/>
        </w:numPr>
      </w:pPr>
      <w:r>
        <w:t xml:space="preserve">Source and Acquisitions </w:t>
      </w:r>
    </w:p>
    <w:p w14:paraId="08D73A79" w14:textId="77777777" w:rsidR="003628F9" w:rsidRPr="003628F9" w:rsidRDefault="00AD0E15" w:rsidP="003628F9">
      <w:pPr>
        <w:pStyle w:val="ListParagraph"/>
        <w:numPr>
          <w:ilvl w:val="0"/>
          <w:numId w:val="8"/>
        </w:numPr>
      </w:pPr>
      <w:r>
        <w:t xml:space="preserve">Notes and Notices </w:t>
      </w:r>
    </w:p>
    <w:p w14:paraId="08D73A7A" w14:textId="77777777" w:rsidR="003628F9" w:rsidRDefault="00AD0E15" w:rsidP="003628F9">
      <w:pPr>
        <w:pStyle w:val="ListParagraph"/>
        <w:numPr>
          <w:ilvl w:val="0"/>
          <w:numId w:val="8"/>
        </w:numPr>
      </w:pPr>
      <w:r>
        <w:t xml:space="preserve">History </w:t>
      </w:r>
    </w:p>
    <w:p w14:paraId="08D73A7B" w14:textId="77777777" w:rsidR="00AD0E15" w:rsidRDefault="00AD0E15" w:rsidP="008F0D0D">
      <w:pPr>
        <w:pStyle w:val="Heading3"/>
      </w:pPr>
    </w:p>
    <w:p w14:paraId="08D73A7C" w14:textId="77777777" w:rsidR="00AD0E15" w:rsidRPr="00AD0E15" w:rsidRDefault="00AD0E15" w:rsidP="00AD0E15">
      <w:pPr>
        <w:ind w:left="0"/>
      </w:pPr>
      <w:r>
        <w:rPr>
          <w:noProof/>
          <w:lang w:bidi="he-IL"/>
        </w:rPr>
        <w:drawing>
          <wp:inline distT="0" distB="0" distL="0" distR="0" wp14:anchorId="08D73AFF" wp14:editId="08D73B00">
            <wp:extent cx="5418586" cy="3676650"/>
            <wp:effectExtent l="0" t="0" r="0" b="0"/>
            <wp:docPr id="19" name="Picture 19" descr="Item record views Polaris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5147" cy="3694672"/>
                    </a:xfrm>
                    <a:prstGeom prst="rect">
                      <a:avLst/>
                    </a:prstGeom>
                  </pic:spPr>
                </pic:pic>
              </a:graphicData>
            </a:graphic>
          </wp:inline>
        </w:drawing>
      </w:r>
    </w:p>
    <w:p w14:paraId="08D73A7D" w14:textId="77777777" w:rsidR="008F0D0D" w:rsidRDefault="008F0D0D" w:rsidP="008F0D0D">
      <w:pPr>
        <w:pStyle w:val="Heading3"/>
      </w:pPr>
      <w:r>
        <w:lastRenderedPageBreak/>
        <w:t>Cataloging View</w:t>
      </w:r>
    </w:p>
    <w:p w14:paraId="08D73A7E" w14:textId="77777777" w:rsidR="008F0D0D" w:rsidRPr="008F0D0D" w:rsidRDefault="008F0D0D" w:rsidP="000F1C28">
      <w:r>
        <w:t>T</w:t>
      </w:r>
      <w:r w:rsidRPr="008F0D0D">
        <w:t>he first view of an item record is the cataloging view</w:t>
      </w:r>
    </w:p>
    <w:p w14:paraId="08D73A7F" w14:textId="77777777" w:rsidR="008F0D0D" w:rsidRPr="008F0D0D" w:rsidRDefault="008F0D0D" w:rsidP="008F0D0D">
      <w:pPr>
        <w:pStyle w:val="ListParagraph"/>
        <w:numPr>
          <w:ilvl w:val="0"/>
          <w:numId w:val="9"/>
        </w:numPr>
      </w:pPr>
      <w:r w:rsidRPr="008F0D0D">
        <w:t>A individual staff level profile can be set so that items always open to this view for catalogers</w:t>
      </w:r>
    </w:p>
    <w:p w14:paraId="08D73A80" w14:textId="77777777" w:rsidR="008F0D0D" w:rsidRPr="008F0D0D" w:rsidRDefault="008F0D0D" w:rsidP="008F0D0D">
      <w:pPr>
        <w:pStyle w:val="ListParagraph"/>
        <w:numPr>
          <w:ilvl w:val="0"/>
          <w:numId w:val="9"/>
        </w:numPr>
      </w:pPr>
      <w:r w:rsidRPr="008F0D0D">
        <w:t>White fields may be edited, gray cannot</w:t>
      </w:r>
    </w:p>
    <w:p w14:paraId="08D73A81" w14:textId="77777777" w:rsidR="003628F9" w:rsidRDefault="008F0D0D" w:rsidP="008F0D0D">
      <w:pPr>
        <w:pStyle w:val="ListParagraph"/>
        <w:numPr>
          <w:ilvl w:val="0"/>
          <w:numId w:val="9"/>
        </w:numPr>
      </w:pPr>
      <w:r w:rsidRPr="008F0D0D">
        <w:t>Bolded fields must be filled in to save the workform</w:t>
      </w:r>
    </w:p>
    <w:p w14:paraId="08D73A82" w14:textId="77777777" w:rsidR="00973FEC" w:rsidRDefault="00973FEC" w:rsidP="00973FEC">
      <w:pPr>
        <w:pStyle w:val="Heading3"/>
      </w:pPr>
      <w:r>
        <w:t>Circulation View</w:t>
      </w:r>
    </w:p>
    <w:p w14:paraId="08D73A83" w14:textId="77777777" w:rsidR="00973FEC" w:rsidRPr="00973FEC" w:rsidRDefault="00973FEC" w:rsidP="00973FEC">
      <w:r w:rsidRPr="00973FEC">
        <w:t>This view shows circulation info, including:</w:t>
      </w:r>
    </w:p>
    <w:p w14:paraId="08D73A84" w14:textId="77777777" w:rsidR="00973FEC" w:rsidRPr="00973FEC" w:rsidRDefault="00973FEC" w:rsidP="00973FEC">
      <w:pPr>
        <w:pStyle w:val="ListParagraph"/>
        <w:numPr>
          <w:ilvl w:val="0"/>
          <w:numId w:val="10"/>
        </w:numPr>
      </w:pPr>
      <w:r w:rsidRPr="00973FEC">
        <w:t>Current borrower</w:t>
      </w:r>
    </w:p>
    <w:p w14:paraId="08D73A85" w14:textId="77777777" w:rsidR="00973FEC" w:rsidRPr="00973FEC" w:rsidRDefault="00973FEC" w:rsidP="00973FEC">
      <w:pPr>
        <w:pStyle w:val="ListParagraph"/>
        <w:numPr>
          <w:ilvl w:val="0"/>
          <w:numId w:val="10"/>
        </w:numPr>
      </w:pPr>
      <w:r w:rsidRPr="00973FEC">
        <w:t>Last borrower</w:t>
      </w:r>
    </w:p>
    <w:p w14:paraId="08D73A86" w14:textId="77777777" w:rsidR="00973FEC" w:rsidRPr="00973FEC" w:rsidRDefault="00973FEC" w:rsidP="00973FEC">
      <w:pPr>
        <w:pStyle w:val="ListParagraph"/>
        <w:numPr>
          <w:ilvl w:val="0"/>
          <w:numId w:val="10"/>
        </w:numPr>
      </w:pPr>
      <w:r w:rsidRPr="00973FEC">
        <w:t>Held for patron</w:t>
      </w:r>
    </w:p>
    <w:p w14:paraId="08D73A87" w14:textId="77777777" w:rsidR="00973FEC" w:rsidRPr="00973FEC" w:rsidRDefault="00973FEC" w:rsidP="00973FEC">
      <w:pPr>
        <w:pStyle w:val="ListParagraph"/>
        <w:numPr>
          <w:ilvl w:val="0"/>
          <w:numId w:val="10"/>
        </w:numPr>
      </w:pPr>
      <w:r w:rsidRPr="00973FEC">
        <w:t>Last circulated</w:t>
      </w:r>
    </w:p>
    <w:p w14:paraId="08D73A88" w14:textId="77777777" w:rsidR="00973FEC" w:rsidRDefault="00973FEC" w:rsidP="00973FEC">
      <w:pPr>
        <w:pStyle w:val="ListParagraph"/>
        <w:numPr>
          <w:ilvl w:val="0"/>
          <w:numId w:val="10"/>
        </w:numPr>
      </w:pPr>
      <w:r w:rsidRPr="00973FEC">
        <w:t>Due date</w:t>
      </w:r>
    </w:p>
    <w:p w14:paraId="08D73A89" w14:textId="77777777" w:rsidR="000F1C28" w:rsidRDefault="000F1C28" w:rsidP="000F1C28">
      <w:pPr>
        <w:pStyle w:val="Heading3"/>
      </w:pPr>
      <w:r>
        <w:t>Source and Acquisitions View</w:t>
      </w:r>
    </w:p>
    <w:p w14:paraId="08D73A8A" w14:textId="77777777" w:rsidR="000F1C28" w:rsidRPr="000F1C28" w:rsidRDefault="000F1C28" w:rsidP="000F1C28">
      <w:r w:rsidRPr="000F1C28">
        <w:t>The Source and Acquisitions view includes:</w:t>
      </w:r>
    </w:p>
    <w:p w14:paraId="08D73A8B" w14:textId="77777777" w:rsidR="000F1C28" w:rsidRPr="000F1C28" w:rsidRDefault="000F1C28" w:rsidP="000F1C28">
      <w:pPr>
        <w:pStyle w:val="ListParagraph"/>
        <w:numPr>
          <w:ilvl w:val="0"/>
          <w:numId w:val="11"/>
        </w:numPr>
      </w:pPr>
      <w:r w:rsidRPr="000F1C28">
        <w:t>Donor &amp; fund info</w:t>
      </w:r>
    </w:p>
    <w:p w14:paraId="08D73A8C" w14:textId="77777777" w:rsidR="000F1C28" w:rsidRPr="000F1C28" w:rsidRDefault="000F1C28" w:rsidP="000F1C28">
      <w:pPr>
        <w:pStyle w:val="ListParagraph"/>
        <w:numPr>
          <w:ilvl w:val="0"/>
          <w:numId w:val="11"/>
        </w:numPr>
      </w:pPr>
      <w:r w:rsidRPr="000F1C28">
        <w:t>PO and invoice numbers</w:t>
      </w:r>
    </w:p>
    <w:p w14:paraId="08D73A8D" w14:textId="77777777" w:rsidR="000F1C28" w:rsidRPr="000F1C28" w:rsidRDefault="000F1C28" w:rsidP="000F1C28">
      <w:pPr>
        <w:pStyle w:val="ListParagraph"/>
        <w:numPr>
          <w:ilvl w:val="0"/>
          <w:numId w:val="11"/>
        </w:numPr>
      </w:pPr>
      <w:r w:rsidRPr="000F1C28">
        <w:t>Circulation statistics</w:t>
      </w:r>
    </w:p>
    <w:p w14:paraId="08D73A8E" w14:textId="77777777" w:rsidR="000F1C28" w:rsidRPr="000F1C28" w:rsidRDefault="000F1C28" w:rsidP="000F1C28">
      <w:pPr>
        <w:pStyle w:val="ListParagraph"/>
        <w:numPr>
          <w:ilvl w:val="0"/>
          <w:numId w:val="11"/>
        </w:numPr>
      </w:pPr>
      <w:r w:rsidRPr="000F1C28">
        <w:t>Many fields are populated automatically if the item came through the acquisitions process</w:t>
      </w:r>
    </w:p>
    <w:p w14:paraId="08D73A8F" w14:textId="77777777" w:rsidR="000F1C28" w:rsidRPr="000F1C28" w:rsidRDefault="000F1C28" w:rsidP="000F1C28">
      <w:pPr>
        <w:pStyle w:val="ListParagraph"/>
        <w:numPr>
          <w:ilvl w:val="0"/>
          <w:numId w:val="11"/>
        </w:numPr>
      </w:pPr>
      <w:r w:rsidRPr="000F1C28">
        <w:t>The First Available date field is the date that this item became available for check out</w:t>
      </w:r>
    </w:p>
    <w:p w14:paraId="08D73A90" w14:textId="77777777" w:rsidR="000F1C28" w:rsidRDefault="00FD7A11" w:rsidP="00FD7A11">
      <w:pPr>
        <w:pStyle w:val="Heading3"/>
      </w:pPr>
      <w:r>
        <w:t>Notes and Notices View</w:t>
      </w:r>
    </w:p>
    <w:p w14:paraId="08D73A91" w14:textId="77777777" w:rsidR="00FD7A11" w:rsidRPr="00FD7A11" w:rsidRDefault="00FD7A11" w:rsidP="00FD7A11">
      <w:r w:rsidRPr="00FD7A11">
        <w:t>This view of an item record holds various notes, notice information and blocks</w:t>
      </w:r>
      <w:r>
        <w:t>.</w:t>
      </w:r>
    </w:p>
    <w:p w14:paraId="08D73A92" w14:textId="77777777" w:rsidR="00FD7A11" w:rsidRPr="00FD7A11" w:rsidRDefault="00FD7A11" w:rsidP="00FD7A11">
      <w:pPr>
        <w:pStyle w:val="ListParagraph"/>
        <w:numPr>
          <w:ilvl w:val="0"/>
          <w:numId w:val="12"/>
        </w:numPr>
      </w:pPr>
      <w:r w:rsidRPr="00FD7A11">
        <w:t>Catalogers can add a library assigned block or a free text block</w:t>
      </w:r>
    </w:p>
    <w:p w14:paraId="08D73A93" w14:textId="77777777" w:rsidR="00FD7A11" w:rsidRPr="00FD7A11" w:rsidRDefault="00FD7A11" w:rsidP="00FD7A11">
      <w:pPr>
        <w:pStyle w:val="ListParagraph"/>
        <w:numPr>
          <w:ilvl w:val="0"/>
          <w:numId w:val="12"/>
        </w:numPr>
      </w:pPr>
      <w:r w:rsidRPr="00FD7A11">
        <w:t>Both types of blocks will pop up whenever the item is checked in or out</w:t>
      </w:r>
    </w:p>
    <w:p w14:paraId="08D73A94" w14:textId="77777777" w:rsidR="00FD7A11" w:rsidRPr="00FD7A11" w:rsidRDefault="00FD7A11" w:rsidP="00FD7A11">
      <w:pPr>
        <w:pStyle w:val="ListParagraph"/>
        <w:numPr>
          <w:ilvl w:val="0"/>
          <w:numId w:val="12"/>
        </w:numPr>
      </w:pPr>
      <w:r w:rsidRPr="00FD7A11">
        <w:t>If a note is present, the icon turns yellow</w:t>
      </w:r>
    </w:p>
    <w:p w14:paraId="08D73A95" w14:textId="77777777" w:rsidR="00FD7A11" w:rsidRDefault="00FD7A11" w:rsidP="00FD7A11">
      <w:pPr>
        <w:pStyle w:val="ListParagraph"/>
        <w:numPr>
          <w:ilvl w:val="0"/>
          <w:numId w:val="12"/>
        </w:numPr>
      </w:pPr>
      <w:r w:rsidRPr="00FD7A11">
        <w:t>If blocks are present, the icon turns red</w:t>
      </w:r>
    </w:p>
    <w:p w14:paraId="08D73A96" w14:textId="77777777" w:rsidR="00FD7A11" w:rsidRDefault="00DF084F" w:rsidP="00DF084F">
      <w:pPr>
        <w:pStyle w:val="Heading3"/>
      </w:pPr>
      <w:r>
        <w:t>History View</w:t>
      </w:r>
    </w:p>
    <w:p w14:paraId="08D73A97" w14:textId="77777777" w:rsidR="00DF084F" w:rsidRPr="00DF084F" w:rsidRDefault="00DF084F" w:rsidP="00DF084F">
      <w:r w:rsidRPr="00DF084F">
        <w:t>The History view of an item record shows each time an item record has been touched</w:t>
      </w:r>
      <w:r>
        <w:t>.</w:t>
      </w:r>
    </w:p>
    <w:p w14:paraId="08D73A98" w14:textId="77777777" w:rsidR="00DF084F" w:rsidRPr="00DF084F" w:rsidRDefault="00DF084F" w:rsidP="00DF084F">
      <w:pPr>
        <w:pStyle w:val="ListParagraph"/>
        <w:numPr>
          <w:ilvl w:val="0"/>
          <w:numId w:val="13"/>
        </w:numPr>
      </w:pPr>
      <w:r w:rsidRPr="00DF084F">
        <w:t>Information logged here includes User ID and workstation</w:t>
      </w:r>
    </w:p>
    <w:p w14:paraId="08D73A99" w14:textId="77777777" w:rsidR="00DF084F" w:rsidRPr="00DF084F" w:rsidRDefault="00DF084F" w:rsidP="00DF084F">
      <w:pPr>
        <w:pStyle w:val="ListParagraph"/>
        <w:numPr>
          <w:ilvl w:val="0"/>
          <w:numId w:val="13"/>
        </w:numPr>
      </w:pPr>
      <w:r w:rsidRPr="00DF084F">
        <w:t>By default this history is saved for a year</w:t>
      </w:r>
    </w:p>
    <w:p w14:paraId="08D73A9A" w14:textId="77777777" w:rsidR="00DF084F" w:rsidRDefault="00DF084F" w:rsidP="00DF084F">
      <w:pPr>
        <w:pStyle w:val="ListParagraph"/>
        <w:numPr>
          <w:ilvl w:val="0"/>
          <w:numId w:val="13"/>
        </w:numPr>
      </w:pPr>
      <w:r w:rsidRPr="00DF084F">
        <w:t>Patron ID may be included in history per a System Administration setting</w:t>
      </w:r>
    </w:p>
    <w:p w14:paraId="08D73A9B" w14:textId="77777777" w:rsidR="00706D7A" w:rsidRDefault="00706D7A" w:rsidP="00706D7A">
      <w:pPr>
        <w:pStyle w:val="Heading3"/>
      </w:pPr>
      <w:r>
        <w:t>Course Reserves View</w:t>
      </w:r>
    </w:p>
    <w:p w14:paraId="08D73A9C" w14:textId="77777777" w:rsidR="00706D7A" w:rsidRDefault="00706D7A" w:rsidP="00706D7A">
      <w:r w:rsidRPr="00706D7A">
        <w:t xml:space="preserve">A Reserve Item Record is a special view of the item record linked to a course reserve record. </w:t>
      </w:r>
    </w:p>
    <w:p w14:paraId="08D73A9D" w14:textId="77777777" w:rsidR="00706D7A" w:rsidRDefault="00706D7A" w:rsidP="00706D7A">
      <w:pPr>
        <w:pStyle w:val="ListParagraph"/>
        <w:numPr>
          <w:ilvl w:val="0"/>
          <w:numId w:val="14"/>
        </w:numPr>
      </w:pPr>
      <w:r w:rsidRPr="00706D7A">
        <w:t xml:space="preserve">Information regarding the reserve item is stored in a reserve item “record.” </w:t>
      </w:r>
    </w:p>
    <w:p w14:paraId="08D73A9E" w14:textId="77777777" w:rsidR="00706D7A" w:rsidRDefault="00706D7A" w:rsidP="00706D7A">
      <w:pPr>
        <w:pStyle w:val="ListParagraph"/>
        <w:numPr>
          <w:ilvl w:val="0"/>
          <w:numId w:val="14"/>
        </w:numPr>
      </w:pPr>
      <w:r>
        <w:t>Item on course reserves Information such as assigned branch, assigned collection, shelf location, loan period code, fine code, renewal limit, and holds information. These settings can be different from those in the primary item record.</w:t>
      </w:r>
    </w:p>
    <w:p w14:paraId="08D73A9F" w14:textId="77777777" w:rsidR="00706D7A" w:rsidRDefault="00706D7A" w:rsidP="00692D4E">
      <w:pPr>
        <w:pStyle w:val="ListParagraph"/>
        <w:numPr>
          <w:ilvl w:val="0"/>
          <w:numId w:val="14"/>
        </w:numPr>
      </w:pPr>
      <w:r>
        <w:t xml:space="preserve">Copyright information - If the material is copyrighted, and there is a fee, you can indicate that the fee was paid. </w:t>
      </w:r>
    </w:p>
    <w:p w14:paraId="08D73AA0" w14:textId="77777777" w:rsidR="00706D7A" w:rsidRDefault="00706D7A" w:rsidP="00C843CB">
      <w:pPr>
        <w:pStyle w:val="ListParagraph"/>
        <w:numPr>
          <w:ilvl w:val="0"/>
          <w:numId w:val="14"/>
        </w:numPr>
      </w:pPr>
      <w:r>
        <w:t>Ownership information about the item - Copy owner could be library or instructor</w:t>
      </w:r>
    </w:p>
    <w:p w14:paraId="08D73AA1" w14:textId="77777777" w:rsidR="00DF084F" w:rsidRDefault="00706D7A" w:rsidP="00706D7A">
      <w:pPr>
        <w:pStyle w:val="ListParagraph"/>
        <w:numPr>
          <w:ilvl w:val="0"/>
          <w:numId w:val="14"/>
        </w:numPr>
      </w:pPr>
      <w:r>
        <w:lastRenderedPageBreak/>
        <w:t>Linked course reserve item information. You can see the course, the reserve status, the dates of the reserve, and the number of circulations (check outs and renewals) of the item while on reserve for that course.</w:t>
      </w:r>
    </w:p>
    <w:p w14:paraId="08D73AA2" w14:textId="77777777" w:rsidR="00706D7A" w:rsidRDefault="00706D7A" w:rsidP="00706D7A"/>
    <w:p w14:paraId="08D73AA3" w14:textId="77777777" w:rsidR="00AD0E15" w:rsidRDefault="00AD0E15" w:rsidP="00AD0E15">
      <w:pPr>
        <w:pStyle w:val="Heading2"/>
      </w:pPr>
      <w:r>
        <w:t>Item Views in Leap</w:t>
      </w:r>
    </w:p>
    <w:p w14:paraId="08D73AA4" w14:textId="77777777" w:rsidR="00AD0E15" w:rsidRPr="003628F9" w:rsidRDefault="00AD0E15" w:rsidP="00AD0E15">
      <w:pPr>
        <w:pStyle w:val="ListParagraph"/>
        <w:numPr>
          <w:ilvl w:val="0"/>
          <w:numId w:val="8"/>
        </w:numPr>
      </w:pPr>
      <w:r>
        <w:t>Details</w:t>
      </w:r>
    </w:p>
    <w:p w14:paraId="08D73AA5" w14:textId="77777777" w:rsidR="00AD0E15" w:rsidRDefault="00AD0E15" w:rsidP="00AD0E15">
      <w:pPr>
        <w:pStyle w:val="ListParagraph"/>
        <w:numPr>
          <w:ilvl w:val="0"/>
          <w:numId w:val="8"/>
        </w:numPr>
      </w:pPr>
      <w:r w:rsidRPr="003628F9">
        <w:t xml:space="preserve">Circulation </w:t>
      </w:r>
    </w:p>
    <w:p w14:paraId="08D73AA6" w14:textId="77777777" w:rsidR="00AD0E15" w:rsidRDefault="00AD0E15" w:rsidP="00AD0E15">
      <w:pPr>
        <w:pStyle w:val="ListParagraph"/>
        <w:numPr>
          <w:ilvl w:val="0"/>
          <w:numId w:val="8"/>
        </w:numPr>
      </w:pPr>
      <w:r>
        <w:t>Controls</w:t>
      </w:r>
    </w:p>
    <w:p w14:paraId="08D73AA7" w14:textId="77777777" w:rsidR="00AD0E15" w:rsidRDefault="00AD0E15" w:rsidP="00AD0E15">
      <w:pPr>
        <w:pStyle w:val="ListParagraph"/>
        <w:numPr>
          <w:ilvl w:val="0"/>
          <w:numId w:val="8"/>
        </w:numPr>
      </w:pPr>
      <w:r>
        <w:t>Blocks and Notes</w:t>
      </w:r>
    </w:p>
    <w:p w14:paraId="08D73AA8" w14:textId="77777777" w:rsidR="00AD0E15" w:rsidRDefault="00AD0E15" w:rsidP="00AD0E15">
      <w:pPr>
        <w:pStyle w:val="ListParagraph"/>
        <w:numPr>
          <w:ilvl w:val="0"/>
          <w:numId w:val="8"/>
        </w:numPr>
      </w:pPr>
      <w:r>
        <w:t>History</w:t>
      </w:r>
    </w:p>
    <w:p w14:paraId="08D73AA9" w14:textId="77777777" w:rsidR="00AD0E15" w:rsidRPr="003628F9" w:rsidRDefault="00AD0E15" w:rsidP="00AD0E15">
      <w:pPr>
        <w:pStyle w:val="ListParagraph"/>
        <w:numPr>
          <w:ilvl w:val="0"/>
          <w:numId w:val="8"/>
        </w:numPr>
      </w:pPr>
      <w:r>
        <w:t>Statistics</w:t>
      </w:r>
    </w:p>
    <w:p w14:paraId="08D73AAA" w14:textId="77777777" w:rsidR="00AD0E15" w:rsidRDefault="00AD0E15" w:rsidP="00AD0E15">
      <w:pPr>
        <w:pStyle w:val="ListParagraph"/>
        <w:numPr>
          <w:ilvl w:val="0"/>
          <w:numId w:val="8"/>
        </w:numPr>
      </w:pPr>
      <w:r>
        <w:t>Record Sets</w:t>
      </w:r>
    </w:p>
    <w:p w14:paraId="08D73AAB" w14:textId="77777777" w:rsidR="00AD0E15" w:rsidRDefault="00AD0E15" w:rsidP="00AD0E15">
      <w:pPr>
        <w:pStyle w:val="ListParagraph"/>
        <w:numPr>
          <w:ilvl w:val="0"/>
          <w:numId w:val="8"/>
        </w:numPr>
      </w:pPr>
      <w:r>
        <w:t xml:space="preserve">Notices </w:t>
      </w:r>
    </w:p>
    <w:p w14:paraId="08D73AAC" w14:textId="77777777" w:rsidR="00AD0E15" w:rsidRDefault="00AD0E15" w:rsidP="00AD0E15">
      <w:pPr>
        <w:pStyle w:val="ListParagraph"/>
        <w:numPr>
          <w:ilvl w:val="0"/>
          <w:numId w:val="8"/>
        </w:numPr>
      </w:pPr>
      <w:r>
        <w:t>Source and Donors</w:t>
      </w:r>
    </w:p>
    <w:p w14:paraId="08D73AAD" w14:textId="77777777" w:rsidR="00706D7A" w:rsidRDefault="00706D7A" w:rsidP="00706D7A">
      <w:pPr>
        <w:ind w:left="0"/>
      </w:pPr>
    </w:p>
    <w:p w14:paraId="08D73AAE" w14:textId="77777777" w:rsidR="00706D7A" w:rsidRDefault="00AD0E15" w:rsidP="00706D7A">
      <w:pPr>
        <w:ind w:left="0"/>
      </w:pPr>
      <w:r>
        <w:rPr>
          <w:noProof/>
          <w:lang w:bidi="he-IL"/>
        </w:rPr>
        <w:drawing>
          <wp:inline distT="0" distB="0" distL="0" distR="0" wp14:anchorId="08D73B01" wp14:editId="08D73B02">
            <wp:extent cx="5943600" cy="2679700"/>
            <wp:effectExtent l="0" t="0" r="0" b="6350"/>
            <wp:docPr id="18" name="Picture 18" descr="Item views in 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79700"/>
                    </a:xfrm>
                    <a:prstGeom prst="rect">
                      <a:avLst/>
                    </a:prstGeom>
                  </pic:spPr>
                </pic:pic>
              </a:graphicData>
            </a:graphic>
          </wp:inline>
        </w:drawing>
      </w:r>
    </w:p>
    <w:p w14:paraId="08D73AAF" w14:textId="77777777" w:rsidR="002722F0" w:rsidRDefault="002722F0" w:rsidP="00706D7A">
      <w:pPr>
        <w:ind w:left="0"/>
      </w:pPr>
    </w:p>
    <w:p w14:paraId="08D73AB0" w14:textId="77777777" w:rsidR="002722F0" w:rsidRDefault="002722F0" w:rsidP="002722F0">
      <w:pPr>
        <w:pStyle w:val="Heading3"/>
      </w:pPr>
      <w:r>
        <w:t>Details View</w:t>
      </w:r>
    </w:p>
    <w:p w14:paraId="08D73AB1" w14:textId="77777777" w:rsidR="002722F0" w:rsidRDefault="002722F0" w:rsidP="002722F0">
      <w:r>
        <w:t>T</w:t>
      </w:r>
      <w:r w:rsidRPr="008F0D0D">
        <w:t xml:space="preserve">he first view of an item record is the </w:t>
      </w:r>
      <w:r>
        <w:t xml:space="preserve">details view. Staff can edit the following fields in this view: </w:t>
      </w:r>
    </w:p>
    <w:p w14:paraId="08D73AB2" w14:textId="77777777" w:rsidR="002722F0" w:rsidRDefault="002722F0" w:rsidP="002722F0">
      <w:pPr>
        <w:pStyle w:val="ListParagraph"/>
        <w:numPr>
          <w:ilvl w:val="0"/>
          <w:numId w:val="15"/>
        </w:numPr>
      </w:pPr>
      <w:r w:rsidRPr="002722F0">
        <w:t>Barcode</w:t>
      </w:r>
    </w:p>
    <w:p w14:paraId="08D73AB3" w14:textId="77777777" w:rsidR="002722F0" w:rsidRDefault="002722F0" w:rsidP="002722F0">
      <w:pPr>
        <w:pStyle w:val="ListParagraph"/>
        <w:numPr>
          <w:ilvl w:val="0"/>
          <w:numId w:val="15"/>
        </w:numPr>
      </w:pPr>
      <w:r w:rsidRPr="002722F0">
        <w:t>Collection</w:t>
      </w:r>
    </w:p>
    <w:p w14:paraId="08D73AB4" w14:textId="77777777" w:rsidR="002722F0" w:rsidRDefault="002722F0" w:rsidP="002722F0">
      <w:pPr>
        <w:pStyle w:val="ListParagraph"/>
        <w:numPr>
          <w:ilvl w:val="0"/>
          <w:numId w:val="15"/>
        </w:numPr>
      </w:pPr>
      <w:r w:rsidRPr="002722F0">
        <w:t>Shelf Location</w:t>
      </w:r>
    </w:p>
    <w:p w14:paraId="08D73AB5" w14:textId="77777777" w:rsidR="002722F0" w:rsidRDefault="002722F0" w:rsidP="002722F0">
      <w:pPr>
        <w:pStyle w:val="ListParagraph"/>
        <w:numPr>
          <w:ilvl w:val="0"/>
          <w:numId w:val="15"/>
        </w:numPr>
      </w:pPr>
      <w:r w:rsidRPr="002722F0">
        <w:t>Temporary Location</w:t>
      </w:r>
    </w:p>
    <w:p w14:paraId="08D73AB6" w14:textId="77777777" w:rsidR="002722F0" w:rsidRDefault="002722F0" w:rsidP="002722F0">
      <w:pPr>
        <w:pStyle w:val="ListParagraph"/>
        <w:numPr>
          <w:ilvl w:val="0"/>
          <w:numId w:val="15"/>
        </w:numPr>
      </w:pPr>
      <w:r w:rsidRPr="002722F0">
        <w:t>Owning Branch</w:t>
      </w:r>
    </w:p>
    <w:p w14:paraId="08D73AB7" w14:textId="77777777" w:rsidR="002722F0" w:rsidRDefault="002722F0" w:rsidP="002722F0">
      <w:pPr>
        <w:pStyle w:val="ListParagraph"/>
        <w:numPr>
          <w:ilvl w:val="0"/>
          <w:numId w:val="15"/>
        </w:numPr>
      </w:pPr>
      <w:r w:rsidRPr="002722F0">
        <w:t>Assigned Branch</w:t>
      </w:r>
    </w:p>
    <w:p w14:paraId="08D73AB8" w14:textId="77777777" w:rsidR="002722F0" w:rsidRDefault="002722F0" w:rsidP="002722F0">
      <w:pPr>
        <w:pStyle w:val="ListParagraph"/>
        <w:numPr>
          <w:ilvl w:val="0"/>
          <w:numId w:val="15"/>
        </w:numPr>
      </w:pPr>
      <w:r w:rsidRPr="002722F0">
        <w:t>Price</w:t>
      </w:r>
    </w:p>
    <w:p w14:paraId="08D73AB9" w14:textId="77777777" w:rsidR="002722F0" w:rsidRDefault="002722F0" w:rsidP="002722F0">
      <w:pPr>
        <w:pStyle w:val="ListParagraph"/>
        <w:numPr>
          <w:ilvl w:val="0"/>
          <w:numId w:val="15"/>
        </w:numPr>
      </w:pPr>
      <w:r>
        <w:t>Circulation Status</w:t>
      </w:r>
    </w:p>
    <w:p w14:paraId="08D73ABA" w14:textId="77777777" w:rsidR="002722F0" w:rsidRDefault="002722F0" w:rsidP="002722F0">
      <w:pPr>
        <w:rPr>
          <w:b/>
          <w:bCs/>
        </w:rPr>
      </w:pPr>
    </w:p>
    <w:p w14:paraId="08D73ABB" w14:textId="77777777" w:rsidR="002722F0" w:rsidRPr="002722F0" w:rsidRDefault="002722F0" w:rsidP="002722F0">
      <w:pPr>
        <w:rPr>
          <w:b/>
          <w:bCs/>
        </w:rPr>
      </w:pPr>
      <w:r w:rsidRPr="002722F0">
        <w:rPr>
          <w:b/>
          <w:bCs/>
        </w:rPr>
        <w:lastRenderedPageBreak/>
        <w:t>Circulation View</w:t>
      </w:r>
    </w:p>
    <w:p w14:paraId="08D73ABC" w14:textId="77777777" w:rsidR="002722F0" w:rsidRPr="00973FEC" w:rsidRDefault="002722F0" w:rsidP="002722F0">
      <w:r w:rsidRPr="00973FEC">
        <w:t>This view shows circulation info, including:</w:t>
      </w:r>
    </w:p>
    <w:p w14:paraId="08D73ABD" w14:textId="77777777" w:rsidR="002722F0" w:rsidRPr="00973FEC" w:rsidRDefault="002722F0" w:rsidP="002722F0">
      <w:pPr>
        <w:pStyle w:val="ListParagraph"/>
        <w:numPr>
          <w:ilvl w:val="0"/>
          <w:numId w:val="10"/>
        </w:numPr>
      </w:pPr>
      <w:r w:rsidRPr="00973FEC">
        <w:t>Current borrower</w:t>
      </w:r>
    </w:p>
    <w:p w14:paraId="08D73ABE" w14:textId="77777777" w:rsidR="002722F0" w:rsidRPr="00973FEC" w:rsidRDefault="002722F0" w:rsidP="002722F0">
      <w:pPr>
        <w:pStyle w:val="ListParagraph"/>
        <w:numPr>
          <w:ilvl w:val="0"/>
          <w:numId w:val="10"/>
        </w:numPr>
      </w:pPr>
      <w:r w:rsidRPr="00973FEC">
        <w:t>Last borrower</w:t>
      </w:r>
    </w:p>
    <w:p w14:paraId="08D73ABF" w14:textId="77777777" w:rsidR="002722F0" w:rsidRPr="00973FEC" w:rsidRDefault="002722F0" w:rsidP="002722F0">
      <w:pPr>
        <w:pStyle w:val="ListParagraph"/>
        <w:numPr>
          <w:ilvl w:val="0"/>
          <w:numId w:val="10"/>
        </w:numPr>
      </w:pPr>
      <w:r w:rsidRPr="00973FEC">
        <w:t>Held for patron</w:t>
      </w:r>
    </w:p>
    <w:p w14:paraId="08D73AC0" w14:textId="77777777" w:rsidR="002722F0" w:rsidRPr="00973FEC" w:rsidRDefault="002722F0" w:rsidP="002722F0">
      <w:pPr>
        <w:pStyle w:val="ListParagraph"/>
        <w:numPr>
          <w:ilvl w:val="0"/>
          <w:numId w:val="10"/>
        </w:numPr>
      </w:pPr>
      <w:r w:rsidRPr="00973FEC">
        <w:t>Last circulated</w:t>
      </w:r>
    </w:p>
    <w:p w14:paraId="08D73AC1" w14:textId="77777777" w:rsidR="002722F0" w:rsidRDefault="002722F0" w:rsidP="002722F0">
      <w:pPr>
        <w:pStyle w:val="ListParagraph"/>
        <w:numPr>
          <w:ilvl w:val="0"/>
          <w:numId w:val="10"/>
        </w:numPr>
      </w:pPr>
      <w:r w:rsidRPr="00973FEC">
        <w:t>Due date</w:t>
      </w:r>
    </w:p>
    <w:p w14:paraId="08D73AC2" w14:textId="77777777" w:rsidR="000208C4" w:rsidRDefault="000208C4" w:rsidP="000208C4">
      <w:pPr>
        <w:rPr>
          <w:b/>
          <w:bCs/>
        </w:rPr>
      </w:pPr>
      <w:r w:rsidRPr="000208C4">
        <w:rPr>
          <w:b/>
          <w:bCs/>
        </w:rPr>
        <w:t>Control View</w:t>
      </w:r>
    </w:p>
    <w:p w14:paraId="08D73AC3" w14:textId="77777777" w:rsidR="000208C4" w:rsidRDefault="000208C4" w:rsidP="000208C4">
      <w:r w:rsidRPr="000208C4">
        <w:t>This view displays controls or settings for the item.</w:t>
      </w:r>
    </w:p>
    <w:p w14:paraId="08D73AC4" w14:textId="77777777" w:rsidR="000208C4" w:rsidRDefault="000208C4" w:rsidP="00FF0E64">
      <w:pPr>
        <w:pStyle w:val="ListParagraph"/>
        <w:numPr>
          <w:ilvl w:val="0"/>
          <w:numId w:val="16"/>
        </w:numPr>
      </w:pPr>
      <w:r>
        <w:t>Material Type</w:t>
      </w:r>
    </w:p>
    <w:p w14:paraId="08D73AC5" w14:textId="77777777" w:rsidR="000208C4" w:rsidRDefault="000208C4" w:rsidP="00FF0E64">
      <w:pPr>
        <w:pStyle w:val="ListParagraph"/>
        <w:numPr>
          <w:ilvl w:val="0"/>
          <w:numId w:val="16"/>
        </w:numPr>
      </w:pPr>
      <w:r>
        <w:t>Statistical Code</w:t>
      </w:r>
    </w:p>
    <w:p w14:paraId="08D73AC6" w14:textId="77777777" w:rsidR="000208C4" w:rsidRDefault="000208C4" w:rsidP="00FF0E64">
      <w:pPr>
        <w:pStyle w:val="ListParagraph"/>
        <w:numPr>
          <w:ilvl w:val="0"/>
          <w:numId w:val="16"/>
        </w:numPr>
      </w:pPr>
      <w:r>
        <w:t>Loan rules (loan period, renewals, fines)</w:t>
      </w:r>
    </w:p>
    <w:p w14:paraId="08D73AC7" w14:textId="77777777" w:rsidR="000208C4" w:rsidRDefault="000208C4" w:rsidP="00FF0E64">
      <w:pPr>
        <w:pStyle w:val="ListParagraph"/>
        <w:numPr>
          <w:ilvl w:val="0"/>
          <w:numId w:val="16"/>
        </w:numPr>
      </w:pPr>
      <w:r>
        <w:t xml:space="preserve">Call number information including </w:t>
      </w:r>
      <w:r w:rsidR="00FF0E64">
        <w:t xml:space="preserve">volume </w:t>
      </w:r>
    </w:p>
    <w:p w14:paraId="08D73AC8" w14:textId="77777777" w:rsidR="00FF0E64" w:rsidRDefault="00FF0E64" w:rsidP="00FF0E64">
      <w:pPr>
        <w:pStyle w:val="ListParagraph"/>
        <w:numPr>
          <w:ilvl w:val="0"/>
          <w:numId w:val="16"/>
        </w:numPr>
      </w:pPr>
      <w:r>
        <w:t>Hold and ILL rules</w:t>
      </w:r>
    </w:p>
    <w:p w14:paraId="08D73AC9" w14:textId="77777777" w:rsidR="00FF0E64" w:rsidRPr="00FF0E64" w:rsidRDefault="00FF0E64" w:rsidP="00FF0E64">
      <w:pPr>
        <w:rPr>
          <w:b/>
          <w:bCs/>
        </w:rPr>
      </w:pPr>
      <w:r w:rsidRPr="00FF0E64">
        <w:rPr>
          <w:b/>
          <w:bCs/>
        </w:rPr>
        <w:t>Blocks and Notes</w:t>
      </w:r>
    </w:p>
    <w:p w14:paraId="08D73ACA" w14:textId="77777777" w:rsidR="00FF0E64" w:rsidRDefault="00FF0E64" w:rsidP="00FF0E64">
      <w:r>
        <w:t>This view displays blocks and notes associated with the item.</w:t>
      </w:r>
    </w:p>
    <w:p w14:paraId="08D73ACB" w14:textId="77777777" w:rsidR="00FF0E64" w:rsidRPr="00FD7A11" w:rsidRDefault="00FF0E64" w:rsidP="00FF0E64">
      <w:pPr>
        <w:pStyle w:val="ListParagraph"/>
        <w:numPr>
          <w:ilvl w:val="0"/>
          <w:numId w:val="12"/>
        </w:numPr>
      </w:pPr>
      <w:r>
        <w:t>Staff</w:t>
      </w:r>
      <w:r w:rsidRPr="00FD7A11">
        <w:t xml:space="preserve"> can add a library assigned block or a free text block</w:t>
      </w:r>
    </w:p>
    <w:p w14:paraId="08D73ACC" w14:textId="77777777" w:rsidR="00FF0E64" w:rsidRPr="00FD7A11" w:rsidRDefault="00FF0E64" w:rsidP="00FF0E64">
      <w:pPr>
        <w:pStyle w:val="ListParagraph"/>
        <w:numPr>
          <w:ilvl w:val="0"/>
          <w:numId w:val="12"/>
        </w:numPr>
      </w:pPr>
      <w:r w:rsidRPr="00FD7A11">
        <w:t>Both types of blocks will pop up whenever the item is checked in or out</w:t>
      </w:r>
    </w:p>
    <w:p w14:paraId="08D73ACD" w14:textId="77777777" w:rsidR="00FF0E64" w:rsidRDefault="00FF0E64" w:rsidP="00FF0E64">
      <w:pPr>
        <w:pStyle w:val="ListParagraph"/>
        <w:numPr>
          <w:ilvl w:val="0"/>
          <w:numId w:val="12"/>
        </w:numPr>
      </w:pPr>
      <w:r w:rsidRPr="00FD7A11">
        <w:t>If a note</w:t>
      </w:r>
      <w:r>
        <w:t xml:space="preserve"> or a block are present </w:t>
      </w:r>
      <w:r w:rsidRPr="00FD7A11">
        <w:t xml:space="preserve"> is present, the icon </w:t>
      </w:r>
      <w:r>
        <w:t>displays a red flag</w:t>
      </w:r>
    </w:p>
    <w:p w14:paraId="08D73ACE" w14:textId="77777777" w:rsidR="00FF0E64" w:rsidRPr="00FD7A11" w:rsidRDefault="00FF0E64" w:rsidP="00FF0E64">
      <w:pPr>
        <w:pStyle w:val="ListParagraph"/>
        <w:ind w:left="1152"/>
      </w:pPr>
      <w:r>
        <w:rPr>
          <w:noProof/>
          <w:lang w:bidi="he-IL"/>
        </w:rPr>
        <w:drawing>
          <wp:inline distT="0" distB="0" distL="0" distR="0" wp14:anchorId="08D73B03" wp14:editId="08D73B04">
            <wp:extent cx="1304762" cy="342857"/>
            <wp:effectExtent l="0" t="0" r="0" b="635"/>
            <wp:docPr id="21" name="Picture 21" descr="Item note or block 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04762" cy="342857"/>
                    </a:xfrm>
                    <a:prstGeom prst="rect">
                      <a:avLst/>
                    </a:prstGeom>
                  </pic:spPr>
                </pic:pic>
              </a:graphicData>
            </a:graphic>
          </wp:inline>
        </w:drawing>
      </w:r>
    </w:p>
    <w:p w14:paraId="08D73ACF" w14:textId="77777777" w:rsidR="00AB0C21" w:rsidRDefault="00AB0C21" w:rsidP="00AB0C21">
      <w:pPr>
        <w:pStyle w:val="Heading3"/>
      </w:pPr>
      <w:r>
        <w:t>History View</w:t>
      </w:r>
    </w:p>
    <w:p w14:paraId="08D73AD0" w14:textId="77777777" w:rsidR="00AB0C21" w:rsidRPr="00DF084F" w:rsidRDefault="00AB0C21" w:rsidP="00AB0C21">
      <w:r w:rsidRPr="00DF084F">
        <w:t>The History view of an item record shows each time an item record has been touched</w:t>
      </w:r>
      <w:r>
        <w:t>.</w:t>
      </w:r>
    </w:p>
    <w:p w14:paraId="08D73AD1" w14:textId="77777777" w:rsidR="00AB0C21" w:rsidRPr="00DF084F" w:rsidRDefault="00AB0C21" w:rsidP="00AB0C21">
      <w:pPr>
        <w:pStyle w:val="ListParagraph"/>
        <w:numPr>
          <w:ilvl w:val="0"/>
          <w:numId w:val="13"/>
        </w:numPr>
      </w:pPr>
      <w:r w:rsidRPr="00DF084F">
        <w:t>Information logged here includes User ID and workstation</w:t>
      </w:r>
    </w:p>
    <w:p w14:paraId="08D73AD2" w14:textId="77777777" w:rsidR="00AB0C21" w:rsidRPr="00DF084F" w:rsidRDefault="00AB0C21" w:rsidP="00AB0C21">
      <w:pPr>
        <w:pStyle w:val="ListParagraph"/>
        <w:numPr>
          <w:ilvl w:val="0"/>
          <w:numId w:val="13"/>
        </w:numPr>
      </w:pPr>
      <w:r w:rsidRPr="00DF084F">
        <w:t>By default this history is saved for a year</w:t>
      </w:r>
    </w:p>
    <w:p w14:paraId="08D73AD3" w14:textId="77777777" w:rsidR="00AB0C21" w:rsidRDefault="00AB0C21" w:rsidP="00AB0C21">
      <w:pPr>
        <w:pStyle w:val="ListParagraph"/>
        <w:numPr>
          <w:ilvl w:val="0"/>
          <w:numId w:val="13"/>
        </w:numPr>
      </w:pPr>
      <w:r w:rsidRPr="00DF084F">
        <w:t>Patron ID may be included in history per a System Administration setting</w:t>
      </w:r>
    </w:p>
    <w:p w14:paraId="08D73AD4" w14:textId="77777777" w:rsidR="00AB0C21" w:rsidRDefault="00AB0C21" w:rsidP="002722F0">
      <w:pPr>
        <w:pStyle w:val="Heading3"/>
      </w:pPr>
      <w:r>
        <w:t>Statistics</w:t>
      </w:r>
    </w:p>
    <w:p w14:paraId="08D73AD5" w14:textId="77777777" w:rsidR="00050E20" w:rsidRDefault="00050E20" w:rsidP="00050E20">
      <w:r>
        <w:t>This view displays circulation and inventory statistics for the item.</w:t>
      </w:r>
    </w:p>
    <w:p w14:paraId="08D73AD6" w14:textId="77777777" w:rsidR="005408FC" w:rsidRDefault="005408FC" w:rsidP="00E34517">
      <w:pPr>
        <w:pStyle w:val="ListParagraph"/>
        <w:numPr>
          <w:ilvl w:val="0"/>
          <w:numId w:val="18"/>
        </w:numPr>
      </w:pPr>
      <w:r>
        <w:t xml:space="preserve">Year to date circulation </w:t>
      </w:r>
    </w:p>
    <w:p w14:paraId="08D73AD7" w14:textId="77777777" w:rsidR="005408FC" w:rsidRDefault="005408FC" w:rsidP="00E34517">
      <w:pPr>
        <w:pStyle w:val="ListParagraph"/>
        <w:numPr>
          <w:ilvl w:val="0"/>
          <w:numId w:val="18"/>
        </w:numPr>
      </w:pPr>
      <w:r>
        <w:t>Previews year circulation</w:t>
      </w:r>
    </w:p>
    <w:p w14:paraId="08D73AD8" w14:textId="77777777" w:rsidR="005408FC" w:rsidRDefault="005408FC" w:rsidP="00E34517">
      <w:pPr>
        <w:pStyle w:val="ListParagraph"/>
        <w:numPr>
          <w:ilvl w:val="0"/>
          <w:numId w:val="18"/>
        </w:numPr>
      </w:pPr>
      <w:r>
        <w:t>Lifetime circulation</w:t>
      </w:r>
    </w:p>
    <w:p w14:paraId="08D73AD9" w14:textId="77777777" w:rsidR="005408FC" w:rsidRDefault="005408FC" w:rsidP="00E34517">
      <w:pPr>
        <w:pStyle w:val="ListParagraph"/>
        <w:numPr>
          <w:ilvl w:val="0"/>
          <w:numId w:val="18"/>
        </w:numPr>
      </w:pPr>
      <w:r>
        <w:t>In House circulation</w:t>
      </w:r>
      <w:r w:rsidR="00E34517">
        <w:t xml:space="preserve"> including previous year and lifetime</w:t>
      </w:r>
    </w:p>
    <w:p w14:paraId="08D73ADA" w14:textId="77777777" w:rsidR="005408FC" w:rsidRDefault="005408FC" w:rsidP="00E34517">
      <w:pPr>
        <w:pStyle w:val="ListParagraph"/>
        <w:numPr>
          <w:ilvl w:val="0"/>
          <w:numId w:val="18"/>
        </w:numPr>
      </w:pPr>
      <w:r>
        <w:t>Inventory date</w:t>
      </w:r>
    </w:p>
    <w:p w14:paraId="08D73ADB" w14:textId="77777777" w:rsidR="00AB0C21" w:rsidRDefault="00AB0C21" w:rsidP="00AB0C21">
      <w:pPr>
        <w:rPr>
          <w:b/>
          <w:bCs/>
        </w:rPr>
      </w:pPr>
      <w:r w:rsidRPr="00AB0C21">
        <w:rPr>
          <w:b/>
          <w:bCs/>
        </w:rPr>
        <w:t>Record Set</w:t>
      </w:r>
    </w:p>
    <w:p w14:paraId="08D73ADC" w14:textId="77777777" w:rsidR="005408FC" w:rsidRDefault="005408FC" w:rsidP="00AB0C21">
      <w:r w:rsidRPr="005408FC">
        <w:t>This</w:t>
      </w:r>
      <w:r>
        <w:rPr>
          <w:b/>
          <w:bCs/>
        </w:rPr>
        <w:t xml:space="preserve"> </w:t>
      </w:r>
      <w:r>
        <w:t xml:space="preserve">view displays a table listing all the record sets to which the item record belongs. </w:t>
      </w:r>
    </w:p>
    <w:p w14:paraId="08D73ADD" w14:textId="77777777" w:rsidR="005408FC" w:rsidRPr="005408FC" w:rsidRDefault="005408FC" w:rsidP="005408FC">
      <w:pPr>
        <w:pStyle w:val="ListParagraph"/>
        <w:numPr>
          <w:ilvl w:val="0"/>
          <w:numId w:val="17"/>
        </w:numPr>
        <w:rPr>
          <w:b/>
          <w:bCs/>
        </w:rPr>
      </w:pPr>
      <w:r>
        <w:t>Click on a record set to open it in the Item Record Set workform.</w:t>
      </w:r>
    </w:p>
    <w:p w14:paraId="08D73ADE" w14:textId="77777777" w:rsidR="002722F0" w:rsidRDefault="002722F0" w:rsidP="002722F0">
      <w:pPr>
        <w:pStyle w:val="Heading3"/>
      </w:pPr>
      <w:r>
        <w:t>Source and Acquisitions View</w:t>
      </w:r>
    </w:p>
    <w:p w14:paraId="08D73ADF" w14:textId="77777777" w:rsidR="002722F0" w:rsidRPr="000F1C28" w:rsidRDefault="002722F0" w:rsidP="002722F0">
      <w:r w:rsidRPr="000F1C28">
        <w:t>The Source and Acquisitions view includes:</w:t>
      </w:r>
    </w:p>
    <w:p w14:paraId="08D73AE0" w14:textId="77777777" w:rsidR="002722F0" w:rsidRPr="000F1C28" w:rsidRDefault="002722F0" w:rsidP="002722F0">
      <w:pPr>
        <w:pStyle w:val="ListParagraph"/>
        <w:numPr>
          <w:ilvl w:val="0"/>
          <w:numId w:val="11"/>
        </w:numPr>
      </w:pPr>
      <w:r w:rsidRPr="000F1C28">
        <w:t>Donor &amp; fund info</w:t>
      </w:r>
    </w:p>
    <w:p w14:paraId="08D73AE1" w14:textId="77777777" w:rsidR="002722F0" w:rsidRPr="000F1C28" w:rsidRDefault="002722F0" w:rsidP="002722F0">
      <w:pPr>
        <w:pStyle w:val="ListParagraph"/>
        <w:numPr>
          <w:ilvl w:val="0"/>
          <w:numId w:val="11"/>
        </w:numPr>
      </w:pPr>
      <w:r w:rsidRPr="000F1C28">
        <w:t>PO and invoice numbers</w:t>
      </w:r>
    </w:p>
    <w:p w14:paraId="08D73AE2" w14:textId="77777777" w:rsidR="002722F0" w:rsidRPr="000F1C28" w:rsidRDefault="002722F0" w:rsidP="002722F0">
      <w:pPr>
        <w:pStyle w:val="ListParagraph"/>
        <w:numPr>
          <w:ilvl w:val="0"/>
          <w:numId w:val="11"/>
        </w:numPr>
      </w:pPr>
      <w:r w:rsidRPr="000F1C28">
        <w:t>Many fields are populated automatically if the item came through the acquisitions process</w:t>
      </w:r>
    </w:p>
    <w:p w14:paraId="08D73AE3" w14:textId="77777777" w:rsidR="002722F0" w:rsidRPr="000F1C28" w:rsidRDefault="002722F0" w:rsidP="002722F0">
      <w:pPr>
        <w:pStyle w:val="ListParagraph"/>
        <w:numPr>
          <w:ilvl w:val="0"/>
          <w:numId w:val="11"/>
        </w:numPr>
      </w:pPr>
      <w:r w:rsidRPr="000F1C28">
        <w:t>The First Available date field is the date that this item became available for check out</w:t>
      </w:r>
    </w:p>
    <w:p w14:paraId="08D73AE4" w14:textId="77777777" w:rsidR="002722F0" w:rsidRDefault="002722F0" w:rsidP="002722F0">
      <w:pPr>
        <w:pStyle w:val="Heading3"/>
      </w:pPr>
      <w:r>
        <w:lastRenderedPageBreak/>
        <w:t>Notices View</w:t>
      </w:r>
    </w:p>
    <w:p w14:paraId="08D73AE5" w14:textId="77777777" w:rsidR="002722F0" w:rsidRDefault="002722F0" w:rsidP="00E34517">
      <w:r w:rsidRPr="00FD7A11">
        <w:t xml:space="preserve">This view of an item record </w:t>
      </w:r>
      <w:r w:rsidR="00E34517">
        <w:t>notices.</w:t>
      </w:r>
    </w:p>
    <w:p w14:paraId="08D73AE6" w14:textId="77777777" w:rsidR="00E34517" w:rsidRDefault="00E34517" w:rsidP="00E34517">
      <w:pPr>
        <w:pStyle w:val="ListParagraph"/>
        <w:numPr>
          <w:ilvl w:val="0"/>
          <w:numId w:val="19"/>
        </w:numPr>
      </w:pPr>
      <w:r>
        <w:t>1</w:t>
      </w:r>
      <w:r w:rsidRPr="00E34517">
        <w:rPr>
          <w:vertAlign w:val="superscript"/>
        </w:rPr>
        <w:t xml:space="preserve">st </w:t>
      </w:r>
      <w:r w:rsidRPr="00E34517">
        <w:t>through</w:t>
      </w:r>
      <w:r w:rsidRPr="00E34517">
        <w:rPr>
          <w:vertAlign w:val="superscript"/>
        </w:rPr>
        <w:t xml:space="preserve"> </w:t>
      </w:r>
      <w:r>
        <w:t>3</w:t>
      </w:r>
      <w:r w:rsidRPr="00E34517">
        <w:rPr>
          <w:vertAlign w:val="superscript"/>
        </w:rPr>
        <w:t>rd</w:t>
      </w:r>
      <w:r>
        <w:t xml:space="preserve"> notices sent to patrons</w:t>
      </w:r>
    </w:p>
    <w:p w14:paraId="08D73AE7" w14:textId="77777777" w:rsidR="00E34517" w:rsidRDefault="00E34517" w:rsidP="00E34517">
      <w:pPr>
        <w:pStyle w:val="ListParagraph"/>
        <w:numPr>
          <w:ilvl w:val="0"/>
          <w:numId w:val="19"/>
        </w:numPr>
      </w:pPr>
      <w:r>
        <w:t>Hold notice</w:t>
      </w:r>
    </w:p>
    <w:p w14:paraId="08D73AE8" w14:textId="77777777" w:rsidR="00E34517" w:rsidRDefault="00E34517" w:rsidP="00E34517">
      <w:pPr>
        <w:pStyle w:val="ListParagraph"/>
        <w:numPr>
          <w:ilvl w:val="0"/>
          <w:numId w:val="19"/>
        </w:numPr>
      </w:pPr>
      <w:r>
        <w:t>Bill</w:t>
      </w:r>
    </w:p>
    <w:p w14:paraId="08D73AE9" w14:textId="77777777" w:rsidR="002722F0" w:rsidRDefault="002722F0" w:rsidP="00706D7A">
      <w:pPr>
        <w:ind w:left="0"/>
      </w:pPr>
    </w:p>
    <w:p w14:paraId="08D73AEA" w14:textId="77777777" w:rsidR="00AD0E15" w:rsidRDefault="00AD0E15" w:rsidP="00706D7A">
      <w:pPr>
        <w:ind w:left="0"/>
      </w:pPr>
    </w:p>
    <w:p w14:paraId="08D73AEB" w14:textId="77777777" w:rsidR="008F0D0D" w:rsidRPr="008F0D0D" w:rsidRDefault="008F0D0D" w:rsidP="008F0D0D">
      <w:pPr>
        <w:pStyle w:val="Heading2"/>
      </w:pPr>
      <w:r w:rsidRPr="008F0D0D">
        <w:t>Specifying the Item View</w:t>
      </w:r>
    </w:p>
    <w:p w14:paraId="08D73AEC" w14:textId="77777777" w:rsidR="008F0D0D" w:rsidRPr="008F0D0D" w:rsidRDefault="008F0D0D" w:rsidP="008F0D0D">
      <w:pPr>
        <w:rPr>
          <w:rFonts w:asciiTheme="majorHAnsi" w:eastAsiaTheme="majorEastAsia" w:hAnsiTheme="majorHAnsi" w:cstheme="majorBidi"/>
          <w:b/>
          <w:szCs w:val="24"/>
        </w:rPr>
      </w:pPr>
    </w:p>
    <w:p w14:paraId="08D73AED" w14:textId="77777777" w:rsidR="003628F9" w:rsidRDefault="008F0D0D" w:rsidP="008F0D0D">
      <w:r w:rsidRPr="008F0D0D">
        <w:t>You can specify the view that appears when you first open the Item Record workform. Setting them at the staff member level can accommodate the workflows of specific staff members. For example, a cataloger may want the Item Record workform to open to the cataloging view every time she opens the workform, regardless of whether the workform is opened to create a new record or an existing item record is opened from a Find Tool results list.</w:t>
      </w:r>
    </w:p>
    <w:p w14:paraId="08D73AEE" w14:textId="77777777" w:rsidR="008F0D0D" w:rsidRDefault="008F0D0D" w:rsidP="008F0D0D"/>
    <w:p w14:paraId="08D73AEF" w14:textId="77777777" w:rsidR="000E49C4" w:rsidRDefault="006654E0" w:rsidP="0074030E">
      <w:pPr>
        <w:pStyle w:val="ListParagraph"/>
        <w:numPr>
          <w:ilvl w:val="0"/>
          <w:numId w:val="7"/>
        </w:numPr>
      </w:pPr>
      <w:r>
        <w:t xml:space="preserve">Polaris Staff Client </w:t>
      </w:r>
      <w:r w:rsidR="0074030E">
        <w:t xml:space="preserve">specify the item view </w:t>
      </w:r>
      <w:r>
        <w:t>– in the</w:t>
      </w:r>
      <w:r w:rsidRPr="006654E0">
        <w:t xml:space="preserve"> Polaris Administration</w:t>
      </w:r>
      <w:r w:rsidR="0074030E">
        <w:t>, select P</w:t>
      </w:r>
      <w:r w:rsidRPr="006654E0">
        <w:t>rofile</w:t>
      </w:r>
      <w:r w:rsidR="0074030E">
        <w:t xml:space="preserve">s, then select the </w:t>
      </w:r>
      <w:r w:rsidR="0074030E" w:rsidRPr="006654E0">
        <w:t xml:space="preserve">Staff Client </w:t>
      </w:r>
      <w:r w:rsidR="0074030E">
        <w:t xml:space="preserve">tab, the </w:t>
      </w:r>
      <w:r w:rsidRPr="006654E0">
        <w:t xml:space="preserve">Default view selected when item record opened. </w:t>
      </w:r>
    </w:p>
    <w:p w14:paraId="08D73AF0" w14:textId="77777777" w:rsidR="006654E0" w:rsidRDefault="006654E0" w:rsidP="006654E0">
      <w:pPr>
        <w:pStyle w:val="ListParagraph"/>
        <w:ind w:left="1152"/>
      </w:pPr>
    </w:p>
    <w:p w14:paraId="08D73AF1" w14:textId="77777777" w:rsidR="006654E0" w:rsidRDefault="006654E0" w:rsidP="0074030E">
      <w:pPr>
        <w:pStyle w:val="ListParagraph"/>
        <w:ind w:left="0"/>
        <w:jc w:val="center"/>
      </w:pPr>
      <w:r>
        <w:rPr>
          <w:noProof/>
          <w:lang w:bidi="he-IL"/>
        </w:rPr>
        <w:drawing>
          <wp:inline distT="0" distB="0" distL="0" distR="0" wp14:anchorId="08D73B05" wp14:editId="08D73B06">
            <wp:extent cx="5749360" cy="3514725"/>
            <wp:effectExtent l="0" t="0" r="3810" b="0"/>
            <wp:docPr id="7" name="Picture 7" descr="Explorer, System Profiles, Staff client tab, Default view selected when item record is op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3856" cy="3523587"/>
                    </a:xfrm>
                    <a:prstGeom prst="rect">
                      <a:avLst/>
                    </a:prstGeom>
                  </pic:spPr>
                </pic:pic>
              </a:graphicData>
            </a:graphic>
          </wp:inline>
        </w:drawing>
      </w:r>
    </w:p>
    <w:p w14:paraId="08D73AF2" w14:textId="77777777" w:rsidR="006654E0" w:rsidRDefault="006654E0" w:rsidP="006654E0">
      <w:pPr>
        <w:pStyle w:val="ListParagraph"/>
        <w:ind w:left="1152"/>
      </w:pPr>
    </w:p>
    <w:p w14:paraId="08D73AF3" w14:textId="77777777" w:rsidR="00E34517" w:rsidRDefault="00E34517">
      <w:pPr>
        <w:ind w:left="0"/>
      </w:pPr>
      <w:r>
        <w:br w:type="page"/>
      </w:r>
    </w:p>
    <w:p w14:paraId="08D73AF4" w14:textId="77777777" w:rsidR="006654E0" w:rsidRDefault="0074030E" w:rsidP="006654E0">
      <w:pPr>
        <w:pStyle w:val="ListParagraph"/>
        <w:numPr>
          <w:ilvl w:val="0"/>
          <w:numId w:val="7"/>
        </w:numPr>
      </w:pPr>
      <w:r>
        <w:lastRenderedPageBreak/>
        <w:t xml:space="preserve">In </w:t>
      </w:r>
      <w:r w:rsidR="006654E0">
        <w:t xml:space="preserve">Leap </w:t>
      </w:r>
      <w:r>
        <w:t xml:space="preserve">specify the item view in </w:t>
      </w:r>
      <w:r w:rsidR="006654E0">
        <w:t>– Settings</w:t>
      </w:r>
    </w:p>
    <w:p w14:paraId="08D73AF5" w14:textId="77777777" w:rsidR="006654E0" w:rsidRDefault="006654E0" w:rsidP="006654E0">
      <w:pPr>
        <w:pStyle w:val="ListParagraph"/>
      </w:pPr>
    </w:p>
    <w:p w14:paraId="08D73AF6" w14:textId="77777777" w:rsidR="006654E0" w:rsidRDefault="0074030E" w:rsidP="0074030E">
      <w:pPr>
        <w:pStyle w:val="ListParagraph"/>
        <w:ind w:left="0"/>
        <w:jc w:val="center"/>
      </w:pPr>
      <w:r>
        <w:rPr>
          <w:noProof/>
          <w:lang w:bidi="he-IL"/>
        </w:rPr>
        <w:drawing>
          <wp:inline distT="0" distB="0" distL="0" distR="0" wp14:anchorId="08D73B07" wp14:editId="08D73B08">
            <wp:extent cx="5114925" cy="3239999"/>
            <wp:effectExtent l="0" t="0" r="0" b="0"/>
            <wp:docPr id="10" name="Picture 10" descr="Leap settings for item record view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24121" cy="3245824"/>
                    </a:xfrm>
                    <a:prstGeom prst="rect">
                      <a:avLst/>
                    </a:prstGeom>
                  </pic:spPr>
                </pic:pic>
              </a:graphicData>
            </a:graphic>
          </wp:inline>
        </w:drawing>
      </w:r>
    </w:p>
    <w:p w14:paraId="08D73AF7" w14:textId="77777777" w:rsidR="002E5509" w:rsidRDefault="002E5509" w:rsidP="00554775"/>
    <w:p w14:paraId="08D73AF8" w14:textId="77777777" w:rsidR="00E34517" w:rsidRDefault="00E34517" w:rsidP="00554775"/>
    <w:p w14:paraId="08D73AF9" w14:textId="77777777" w:rsidR="00E34517" w:rsidRDefault="00E34517" w:rsidP="00554775"/>
    <w:p w14:paraId="08D73AFA" w14:textId="77777777" w:rsidR="00E34517" w:rsidRDefault="00E34517" w:rsidP="00554775"/>
    <w:p w14:paraId="08D73AFB" w14:textId="2BE8E2D7"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BF6C39">
        <w:t>2</w:t>
      </w:r>
      <w:r>
        <w:t>, Innovative Interfaces, Inc.</w:t>
      </w:r>
    </w:p>
    <w:p w14:paraId="08D73AFC" w14:textId="77777777" w:rsidR="002E5509" w:rsidRPr="00554775" w:rsidRDefault="002E5509" w:rsidP="00554775"/>
    <w:sectPr w:rsidR="002E5509" w:rsidRPr="00554775" w:rsidSect="0074030E">
      <w:headerReference w:type="default" r:id="rId16"/>
      <w:footerReference w:type="default" r:id="rId17"/>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3B0B" w14:textId="77777777" w:rsidR="00171514" w:rsidRDefault="00171514" w:rsidP="00750BFA">
      <w:r>
        <w:separator/>
      </w:r>
    </w:p>
  </w:endnote>
  <w:endnote w:type="continuationSeparator" w:id="0">
    <w:p w14:paraId="08D73B0C" w14:textId="77777777" w:rsidR="00171514" w:rsidRDefault="00171514"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3B0E" w14:textId="77777777" w:rsidR="00A5336B" w:rsidRPr="00FF63CE" w:rsidRDefault="00A5336B" w:rsidP="00A5336B">
    <w:pPr>
      <w:pStyle w:val="Footer"/>
      <w:tabs>
        <w:tab w:val="clear" w:pos="9360"/>
        <w:tab w:val="right" w:pos="9356"/>
      </w:tabs>
      <w:rPr>
        <w:sz w:val="16"/>
        <w:szCs w:val="16"/>
      </w:rPr>
    </w:pPr>
  </w:p>
  <w:p w14:paraId="08D73B0F" w14:textId="77777777" w:rsidR="00A5336B" w:rsidRPr="000F0F91" w:rsidRDefault="00BE32D6"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E34517">
              <w:rPr>
                <w:bCs/>
                <w:iCs/>
                <w:noProof/>
                <w:sz w:val="20"/>
              </w:rPr>
              <w:t>6</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E34517">
              <w:rPr>
                <w:bCs/>
                <w:iCs/>
                <w:noProof/>
                <w:sz w:val="20"/>
              </w:rPr>
              <w:t>6</w:t>
            </w:r>
            <w:r w:rsidR="00A5336B" w:rsidRPr="000F0F91">
              <w:rPr>
                <w:bCs/>
                <w:iCs/>
                <w:sz w:val="20"/>
              </w:rPr>
              <w:fldChar w:fldCharType="end"/>
            </w:r>
          </w:sdtContent>
        </w:sdt>
      </w:sdtContent>
    </w:sdt>
  </w:p>
  <w:p w14:paraId="08D73B10" w14:textId="77777777" w:rsidR="00A5336B" w:rsidRDefault="00A5336B" w:rsidP="00A5336B">
    <w:pPr>
      <w:pStyle w:val="Footer"/>
    </w:pPr>
  </w:p>
  <w:p w14:paraId="08D73B11" w14:textId="668CF337" w:rsidR="00A5336B" w:rsidRPr="00256302" w:rsidRDefault="00BF6C39" w:rsidP="00A5336B">
    <w:pPr>
      <w:pStyle w:val="Footer"/>
      <w:jc w:val="center"/>
    </w:pPr>
    <w:r>
      <w:rPr>
        <w:noProof/>
      </w:rPr>
      <w:drawing>
        <wp:inline distT="0" distB="0" distL="0" distR="0" wp14:anchorId="485B779F" wp14:editId="6ED81DE5">
          <wp:extent cx="1125855" cy="321945"/>
          <wp:effectExtent l="0" t="0" r="0" b="1905"/>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321945"/>
                  </a:xfrm>
                  <a:prstGeom prst="rect">
                    <a:avLst/>
                  </a:prstGeom>
                  <a:noFill/>
                  <a:ln>
                    <a:noFill/>
                  </a:ln>
                </pic:spPr>
              </pic:pic>
            </a:graphicData>
          </a:graphic>
        </wp:inline>
      </w:drawing>
    </w:r>
  </w:p>
  <w:p w14:paraId="08D73B12"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3B09" w14:textId="77777777" w:rsidR="00171514" w:rsidRDefault="00171514" w:rsidP="00750BFA">
      <w:r>
        <w:separator/>
      </w:r>
    </w:p>
  </w:footnote>
  <w:footnote w:type="continuationSeparator" w:id="0">
    <w:p w14:paraId="08D73B0A" w14:textId="77777777" w:rsidR="00171514" w:rsidRDefault="00171514"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3B0D" w14:textId="77777777" w:rsidR="00750BFA" w:rsidRDefault="00750BFA" w:rsidP="00750BFA">
    <w:pPr>
      <w:pStyle w:val="Header"/>
      <w:jc w:val="center"/>
    </w:pPr>
    <w:r w:rsidRPr="006565D3">
      <w:rPr>
        <w:noProof/>
        <w:lang w:bidi="he-IL"/>
      </w:rPr>
      <w:drawing>
        <wp:inline distT="0" distB="0" distL="0" distR="0" wp14:anchorId="08D73B13" wp14:editId="103F7E2C">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E83"/>
    <w:multiLevelType w:val="hybridMultilevel"/>
    <w:tmpl w:val="852A411A"/>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E06F9C"/>
    <w:multiLevelType w:val="hybridMultilevel"/>
    <w:tmpl w:val="E3804258"/>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7B860C1"/>
    <w:multiLevelType w:val="hybridMultilevel"/>
    <w:tmpl w:val="21CAAC94"/>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AB1170"/>
    <w:multiLevelType w:val="hybridMultilevel"/>
    <w:tmpl w:val="52387F6E"/>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8152142"/>
    <w:multiLevelType w:val="hybridMultilevel"/>
    <w:tmpl w:val="561AAE88"/>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6EB481C"/>
    <w:multiLevelType w:val="hybridMultilevel"/>
    <w:tmpl w:val="57DAC26E"/>
    <w:lvl w:ilvl="0" w:tplc="17A0B7A0">
      <w:start w:val="1"/>
      <w:numFmt w:val="bullet"/>
      <w:lvlText w:val=""/>
      <w:lvlJc w:val="left"/>
      <w:pPr>
        <w:ind w:left="1152" w:hanging="360"/>
      </w:pPr>
      <w:rPr>
        <w:rFonts w:ascii="Symbol" w:hAnsi="Symbol" w:cs="Symbol" w:hint="default"/>
        <w:color w:val="DE4726"/>
        <w:sz w:val="22"/>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3FC1378"/>
    <w:multiLevelType w:val="hybridMultilevel"/>
    <w:tmpl w:val="2C7608C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42E0FCA"/>
    <w:multiLevelType w:val="hybridMultilevel"/>
    <w:tmpl w:val="E4EE2970"/>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7945F7C"/>
    <w:multiLevelType w:val="hybridMultilevel"/>
    <w:tmpl w:val="B6CA1BE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51842BF"/>
    <w:multiLevelType w:val="hybridMultilevel"/>
    <w:tmpl w:val="B61CD5B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F5D39FE"/>
    <w:multiLevelType w:val="hybridMultilevel"/>
    <w:tmpl w:val="063443DE"/>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10A00A1"/>
    <w:multiLevelType w:val="hybridMultilevel"/>
    <w:tmpl w:val="D3C0F96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17D208E"/>
    <w:multiLevelType w:val="hybridMultilevel"/>
    <w:tmpl w:val="41C6A9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1FF20F5"/>
    <w:multiLevelType w:val="hybridMultilevel"/>
    <w:tmpl w:val="FC6435D2"/>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17"/>
  </w:num>
  <w:num w:numId="3">
    <w:abstractNumId w:val="18"/>
  </w:num>
  <w:num w:numId="4">
    <w:abstractNumId w:val="12"/>
  </w:num>
  <w:num w:numId="5">
    <w:abstractNumId w:val="10"/>
  </w:num>
  <w:num w:numId="6">
    <w:abstractNumId w:val="15"/>
  </w:num>
  <w:num w:numId="7">
    <w:abstractNumId w:val="9"/>
  </w:num>
  <w:num w:numId="8">
    <w:abstractNumId w:val="0"/>
  </w:num>
  <w:num w:numId="9">
    <w:abstractNumId w:val="5"/>
  </w:num>
  <w:num w:numId="10">
    <w:abstractNumId w:val="13"/>
  </w:num>
  <w:num w:numId="11">
    <w:abstractNumId w:val="11"/>
  </w:num>
  <w:num w:numId="12">
    <w:abstractNumId w:val="6"/>
  </w:num>
  <w:num w:numId="13">
    <w:abstractNumId w:val="2"/>
  </w:num>
  <w:num w:numId="14">
    <w:abstractNumId w:val="14"/>
  </w:num>
  <w:num w:numId="15">
    <w:abstractNumId w:val="4"/>
  </w:num>
  <w:num w:numId="16">
    <w:abstractNumId w:val="7"/>
  </w:num>
  <w:num w:numId="17">
    <w:abstractNumId w:val="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C4"/>
    <w:rsid w:val="000208C4"/>
    <w:rsid w:val="00050E20"/>
    <w:rsid w:val="00052B86"/>
    <w:rsid w:val="000634D9"/>
    <w:rsid w:val="000E49C4"/>
    <w:rsid w:val="000F1C28"/>
    <w:rsid w:val="00171514"/>
    <w:rsid w:val="00171A64"/>
    <w:rsid w:val="002722F0"/>
    <w:rsid w:val="002E5509"/>
    <w:rsid w:val="003628F9"/>
    <w:rsid w:val="003C6D9B"/>
    <w:rsid w:val="004E6350"/>
    <w:rsid w:val="005408FC"/>
    <w:rsid w:val="00554775"/>
    <w:rsid w:val="00622CF6"/>
    <w:rsid w:val="006654E0"/>
    <w:rsid w:val="006B1B59"/>
    <w:rsid w:val="00706D7A"/>
    <w:rsid w:val="0074030E"/>
    <w:rsid w:val="00750BFA"/>
    <w:rsid w:val="008D00B0"/>
    <w:rsid w:val="008F0D0D"/>
    <w:rsid w:val="00973FEC"/>
    <w:rsid w:val="00A0440D"/>
    <w:rsid w:val="00A5336B"/>
    <w:rsid w:val="00AB0C21"/>
    <w:rsid w:val="00AD0E15"/>
    <w:rsid w:val="00BE2F19"/>
    <w:rsid w:val="00BE32D6"/>
    <w:rsid w:val="00BF6C39"/>
    <w:rsid w:val="00D60286"/>
    <w:rsid w:val="00D94C43"/>
    <w:rsid w:val="00DC244D"/>
    <w:rsid w:val="00DF084F"/>
    <w:rsid w:val="00E34517"/>
    <w:rsid w:val="00E35DC5"/>
    <w:rsid w:val="00E4159F"/>
    <w:rsid w:val="00E45706"/>
    <w:rsid w:val="00E54FDB"/>
    <w:rsid w:val="00E7444F"/>
    <w:rsid w:val="00EB56E7"/>
    <w:rsid w:val="00EF1A2D"/>
    <w:rsid w:val="00FD7A11"/>
    <w:rsid w:val="00FF0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73A6C"/>
  <w15:chartTrackingRefBased/>
  <w15:docId w15:val="{FD1D9518-D4E5-4E92-B5F7-C2F8F636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4631">
      <w:bodyDiv w:val="1"/>
      <w:marLeft w:val="0"/>
      <w:marRight w:val="0"/>
      <w:marTop w:val="0"/>
      <w:marBottom w:val="0"/>
      <w:divBdr>
        <w:top w:val="none" w:sz="0" w:space="0" w:color="auto"/>
        <w:left w:val="none" w:sz="0" w:space="0" w:color="auto"/>
        <w:bottom w:val="none" w:sz="0" w:space="0" w:color="auto"/>
        <w:right w:val="none" w:sz="0" w:space="0" w:color="auto"/>
      </w:divBdr>
      <w:divsChild>
        <w:div w:id="815298902">
          <w:marLeft w:val="547"/>
          <w:marRight w:val="0"/>
          <w:marTop w:val="67"/>
          <w:marBottom w:val="0"/>
          <w:divBdr>
            <w:top w:val="none" w:sz="0" w:space="0" w:color="auto"/>
            <w:left w:val="none" w:sz="0" w:space="0" w:color="auto"/>
            <w:bottom w:val="none" w:sz="0" w:space="0" w:color="auto"/>
            <w:right w:val="none" w:sz="0" w:space="0" w:color="auto"/>
          </w:divBdr>
        </w:div>
        <w:div w:id="121507633">
          <w:marLeft w:val="1166"/>
          <w:marRight w:val="0"/>
          <w:marTop w:val="58"/>
          <w:marBottom w:val="0"/>
          <w:divBdr>
            <w:top w:val="none" w:sz="0" w:space="0" w:color="auto"/>
            <w:left w:val="none" w:sz="0" w:space="0" w:color="auto"/>
            <w:bottom w:val="none" w:sz="0" w:space="0" w:color="auto"/>
            <w:right w:val="none" w:sz="0" w:space="0" w:color="auto"/>
          </w:divBdr>
        </w:div>
        <w:div w:id="68357543">
          <w:marLeft w:val="1166"/>
          <w:marRight w:val="0"/>
          <w:marTop w:val="58"/>
          <w:marBottom w:val="0"/>
          <w:divBdr>
            <w:top w:val="none" w:sz="0" w:space="0" w:color="auto"/>
            <w:left w:val="none" w:sz="0" w:space="0" w:color="auto"/>
            <w:bottom w:val="none" w:sz="0" w:space="0" w:color="auto"/>
            <w:right w:val="none" w:sz="0" w:space="0" w:color="auto"/>
          </w:divBdr>
        </w:div>
        <w:div w:id="385300064">
          <w:marLeft w:val="1166"/>
          <w:marRight w:val="0"/>
          <w:marTop w:val="58"/>
          <w:marBottom w:val="0"/>
          <w:divBdr>
            <w:top w:val="none" w:sz="0" w:space="0" w:color="auto"/>
            <w:left w:val="none" w:sz="0" w:space="0" w:color="auto"/>
            <w:bottom w:val="none" w:sz="0" w:space="0" w:color="auto"/>
            <w:right w:val="none" w:sz="0" w:space="0" w:color="auto"/>
          </w:divBdr>
        </w:div>
        <w:div w:id="1084495878">
          <w:marLeft w:val="1166"/>
          <w:marRight w:val="0"/>
          <w:marTop w:val="58"/>
          <w:marBottom w:val="0"/>
          <w:divBdr>
            <w:top w:val="none" w:sz="0" w:space="0" w:color="auto"/>
            <w:left w:val="none" w:sz="0" w:space="0" w:color="auto"/>
            <w:bottom w:val="none" w:sz="0" w:space="0" w:color="auto"/>
            <w:right w:val="none" w:sz="0" w:space="0" w:color="auto"/>
          </w:divBdr>
        </w:div>
      </w:divsChild>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erraRls_x002e_ xmlns="84897453-ac73-4533-b7cc-f8120215243c">N/A</SierraRls_x002e_>
    <Reviewer xmlns="84897453-ac73-4533-b7cc-f8120215243c" xsi:nil="true"/>
    <PolarisRls_x002e_ xmlns="84897453-ac73-4533-b7cc-f8120215243c">6.5</PolarisRls_x002e_>
    <ITLCPublicURL xmlns="84897453-ac73-4533-b7cc-f8120215243c">
      <Url>https://clarivate.sharepoint.com/:w:/s/ITLCresources/EWNhi1moxXZHkYrn8RNjkQYBk4N2lSGDbcNkYIVdQIE2GA?e=Yc3Gry</Url>
      <Description>https://clarivate.sharepoint.com/:w:/s/ITLCresources/EWNhi1moxXZHkYrn8RNjkQYBk4N2lSGDbcNkYIVdQIE2GA?e=Yc3Gry</Description>
    </ITLCPublicURL>
    <SharedWithUsers xmlns="eceba0e2-b42c-4a8d-b505-0c1fe0f5698e">
      <UserInfo>
        <DisplayName/>
        <AccountId xsi:nil="true"/>
        <AccountType/>
      </UserInfo>
    </SharedWithUsers>
    <PostedonPublicITLC xmlns="49821263-dd12-457a-8a0b-485e0645d95a">true</PostedonPublicITLC>
    <_ip_UnifiedCompliancePolicyUIAction xmlns="http://schemas.microsoft.com/sharepoint/v3" xsi:nil="true"/>
    <_ip_UnifiedCompliancePolicyProperties xmlns="http://schemas.microsoft.com/sharepoint/v3" xsi:nil="true"/>
    <MediaLengthInSeconds xmlns="84897453-ac73-4533-b7cc-f8120215243c"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5A247-2E53-47DC-83FC-F84CC873FF75}">
  <ds:schemaRefs>
    <ds:schemaRef ds:uri="http://schemas.microsoft.com/sharepoint/v3/contenttype/forms"/>
  </ds:schemaRefs>
</ds:datastoreItem>
</file>

<file path=customXml/itemProps2.xml><?xml version="1.0" encoding="utf-8"?>
<ds:datastoreItem xmlns:ds="http://schemas.openxmlformats.org/officeDocument/2006/customXml" ds:itemID="{EB5C79E6-9EFA-4989-8289-EDE16C11DDC7}">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microsoft.com/sharepoint/v3"/>
    <ds:schemaRef ds:uri="http://purl.org/dc/terms/"/>
    <ds:schemaRef ds:uri="http://schemas.openxmlformats.org/package/2006/metadata/core-properties"/>
    <ds:schemaRef ds:uri="49821263-dd12-457a-8a0b-485e0645d95a"/>
    <ds:schemaRef ds:uri="http://purl.org/dc/elements/1.1/"/>
    <ds:schemaRef ds:uri="http://purl.org/dc/dcmitype/"/>
    <ds:schemaRef ds:uri="109f4b00-fd81-49e5-ab43-de200dcdabd9"/>
    <ds:schemaRef ds:uri="eceba0e2-b42c-4a8d-b505-0c1fe0f5698e"/>
    <ds:schemaRef ds:uri="84897453-ac73-4533-b7cc-f8120215243c"/>
  </ds:schemaRefs>
</ds:datastoreItem>
</file>

<file path=customXml/itemProps3.xml><?xml version="1.0" encoding="utf-8"?>
<ds:datastoreItem xmlns:ds="http://schemas.openxmlformats.org/officeDocument/2006/customXml" ds:itemID="{3E13EF1B-0CEB-4A81-8114-40B59DE8E447}">
  <ds:schemaRefs>
    <ds:schemaRef ds:uri="http://schemas.openxmlformats.org/officeDocument/2006/bibliography"/>
  </ds:schemaRefs>
</ds:datastoreItem>
</file>

<file path=customXml/itemProps4.xml><?xml version="1.0" encoding="utf-8"?>
<ds:datastoreItem xmlns:ds="http://schemas.openxmlformats.org/officeDocument/2006/customXml" ds:itemID="{B66E7F3E-65F9-405C-8719-0F7475E09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304</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Polaris cataloging The Anatomy of an Item Record</dc:title>
  <dc:subject/>
  <dc:creator>Schlomit Schwarzer</dc:creator>
  <cp:keywords>polaris, cataloging, items</cp:keywords>
  <dc:description/>
  <cp:lastModifiedBy>Schlomit Schwarzer</cp:lastModifiedBy>
  <cp:revision>16</cp:revision>
  <dcterms:created xsi:type="dcterms:W3CDTF">2020-08-27T12:39:00Z</dcterms:created>
  <dcterms:modified xsi:type="dcterms:W3CDTF">2022-04-25T12:45:00Z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GUID">
    <vt:lpwstr>9f1e7ed5-3df4-4578-bb3b-b708f406aad2</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