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3EF7" w14:textId="77777777" w:rsidR="00EB56E7" w:rsidRDefault="00B06F0D" w:rsidP="003C04CD">
      <w:pPr>
        <w:pStyle w:val="Title"/>
      </w:pPr>
      <w:r>
        <w:t xml:space="preserve">Polaris </w:t>
      </w:r>
      <w:r w:rsidR="003C04CD">
        <w:t>Acquisitions</w:t>
      </w:r>
    </w:p>
    <w:p w14:paraId="73383EF8" w14:textId="77777777" w:rsidR="006B1B59" w:rsidRDefault="00B06F0D" w:rsidP="006B1B59">
      <w:pPr>
        <w:pStyle w:val="Heading1"/>
      </w:pPr>
      <w:r>
        <w:t>Quick Buttons Polaris Client Cheat Sheet</w:t>
      </w:r>
    </w:p>
    <w:p w14:paraId="73383EF9" w14:textId="77777777" w:rsidR="000634D9" w:rsidRDefault="000634D9" w:rsidP="000634D9">
      <w:r>
        <w:rPr>
          <w:noProof/>
          <w:lang w:bidi="he-IL"/>
        </w:rPr>
        <mc:AlternateContent>
          <mc:Choice Requires="wps">
            <w:drawing>
              <wp:inline distT="0" distB="0" distL="0" distR="0" wp14:anchorId="73383F15" wp14:editId="73383F16">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5E3D35"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73383EFA" w14:textId="77777777" w:rsidR="000634D9" w:rsidRDefault="000634D9" w:rsidP="000634D9"/>
    <w:p w14:paraId="73383EFB" w14:textId="77777777" w:rsidR="00B06F0D" w:rsidRDefault="00B06F0D" w:rsidP="00B06F0D">
      <w:pPr>
        <w:pStyle w:val="Heading3"/>
      </w:pPr>
      <w:r>
        <w:t>T</w:t>
      </w:r>
      <w:r w:rsidRPr="00B06F0D">
        <w:t>he following cheat shee</w:t>
      </w:r>
      <w:r>
        <w:t>t is meant to b</w:t>
      </w:r>
      <w:r w:rsidRPr="00B06F0D">
        <w:t>e a guide to help locate the quick</w:t>
      </w:r>
      <w:r>
        <w:t xml:space="preserve"> buttons in the Polaris Client.</w:t>
      </w:r>
    </w:p>
    <w:p w14:paraId="73383EFC" w14:textId="77777777" w:rsidR="00B06F0D" w:rsidRDefault="00B06F0D" w:rsidP="00171A64">
      <w:pPr>
        <w:rPr>
          <w:rFonts w:ascii="Georgia" w:eastAsiaTheme="majorEastAsia" w:hAnsi="Georgia" w:cstheme="majorBidi"/>
          <w:b/>
          <w:sz w:val="28"/>
          <w:szCs w:val="26"/>
        </w:rPr>
      </w:pPr>
    </w:p>
    <w:p w14:paraId="73383EFD" w14:textId="77777777" w:rsidR="00B06F0D" w:rsidRDefault="00B06F0D" w:rsidP="00B06F0D">
      <w:pPr>
        <w:pStyle w:val="Heading2"/>
      </w:pPr>
      <w:r>
        <w:t>Acquisitions (Purple)</w:t>
      </w:r>
    </w:p>
    <w:p w14:paraId="73383EFE" w14:textId="77777777" w:rsidR="00B06F0D" w:rsidRDefault="00B06F0D" w:rsidP="00B06F0D"/>
    <w:p w14:paraId="73383EFF" w14:textId="77777777" w:rsidR="00B06F0D" w:rsidRPr="00B06F0D" w:rsidRDefault="00B06F0D" w:rsidP="00B06F0D">
      <w:r>
        <w:rPr>
          <w:noProof/>
          <w:lang w:bidi="he-IL"/>
        </w:rPr>
        <w:drawing>
          <wp:inline distT="0" distB="0" distL="0" distR="0" wp14:anchorId="73383F17" wp14:editId="73383F18">
            <wp:extent cx="5486400" cy="519105"/>
            <wp:effectExtent l="0" t="0" r="0" b="0"/>
            <wp:docPr id="4" name="Picture 4" descr="Polaris toolbar buttons for acquisitions fun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4562" cy="521770"/>
                    </a:xfrm>
                    <a:prstGeom prst="rect">
                      <a:avLst/>
                    </a:prstGeom>
                  </pic:spPr>
                </pic:pic>
              </a:graphicData>
            </a:graphic>
          </wp:inline>
        </w:drawing>
      </w:r>
    </w:p>
    <w:p w14:paraId="73383F00" w14:textId="77777777" w:rsidR="00B06F0D" w:rsidRDefault="00B06F0D" w:rsidP="00B06F0D"/>
    <w:p w14:paraId="73383F01" w14:textId="77777777" w:rsidR="00B06F0D" w:rsidRPr="00984A4F" w:rsidRDefault="00B06F0D" w:rsidP="00B06F0D">
      <w:pPr>
        <w:rPr>
          <w:b/>
          <w:bCs/>
        </w:rPr>
      </w:pPr>
      <w:r w:rsidRPr="00984A4F">
        <w:rPr>
          <w:b/>
          <w:bCs/>
        </w:rPr>
        <w:t>Left to Right:</w:t>
      </w:r>
    </w:p>
    <w:p w14:paraId="73383F02" w14:textId="77777777" w:rsidR="00B06F0D" w:rsidRDefault="00B06F0D" w:rsidP="00B06F0D"/>
    <w:p w14:paraId="73383F03" w14:textId="77777777" w:rsidR="00B06F0D" w:rsidRDefault="00B06F0D" w:rsidP="00DD6245">
      <w:pPr>
        <w:pStyle w:val="ListParagraph"/>
        <w:numPr>
          <w:ilvl w:val="0"/>
          <w:numId w:val="12"/>
        </w:numPr>
      </w:pPr>
      <w:r>
        <w:t>Selection Lists</w:t>
      </w:r>
    </w:p>
    <w:p w14:paraId="73383F04" w14:textId="77777777" w:rsidR="00B06F0D" w:rsidRDefault="00B06F0D" w:rsidP="00DD6245">
      <w:pPr>
        <w:pStyle w:val="ListParagraph"/>
        <w:numPr>
          <w:ilvl w:val="0"/>
          <w:numId w:val="12"/>
        </w:numPr>
      </w:pPr>
      <w:r>
        <w:t>Selection List Line Items</w:t>
      </w:r>
    </w:p>
    <w:p w14:paraId="73383F05" w14:textId="77777777" w:rsidR="00B06F0D" w:rsidRDefault="00B06F0D" w:rsidP="00DD6245">
      <w:pPr>
        <w:pStyle w:val="ListParagraph"/>
        <w:numPr>
          <w:ilvl w:val="0"/>
          <w:numId w:val="12"/>
        </w:numPr>
      </w:pPr>
      <w:r>
        <w:t>Purchase Orders</w:t>
      </w:r>
    </w:p>
    <w:p w14:paraId="73383F06" w14:textId="77777777" w:rsidR="00B06F0D" w:rsidRDefault="00B06F0D" w:rsidP="00DD6245">
      <w:pPr>
        <w:pStyle w:val="ListParagraph"/>
        <w:numPr>
          <w:ilvl w:val="0"/>
          <w:numId w:val="12"/>
        </w:numPr>
      </w:pPr>
      <w:r>
        <w:t>Purchase Order Line Items</w:t>
      </w:r>
    </w:p>
    <w:p w14:paraId="73383F07" w14:textId="77777777" w:rsidR="00B06F0D" w:rsidRDefault="00B06F0D" w:rsidP="00DD6245">
      <w:pPr>
        <w:pStyle w:val="ListParagraph"/>
        <w:numPr>
          <w:ilvl w:val="0"/>
          <w:numId w:val="12"/>
        </w:numPr>
      </w:pPr>
      <w:r>
        <w:t>Invoices</w:t>
      </w:r>
    </w:p>
    <w:p w14:paraId="73383F08" w14:textId="77777777" w:rsidR="00B06F0D" w:rsidRDefault="00B06F0D" w:rsidP="00DD6245">
      <w:pPr>
        <w:pStyle w:val="ListParagraph"/>
        <w:numPr>
          <w:ilvl w:val="0"/>
          <w:numId w:val="12"/>
        </w:numPr>
      </w:pPr>
      <w:r>
        <w:t>Invoice Line Items</w:t>
      </w:r>
    </w:p>
    <w:p w14:paraId="73383F09" w14:textId="77777777" w:rsidR="00B06F0D" w:rsidRDefault="00B06F0D" w:rsidP="00DD6245">
      <w:pPr>
        <w:pStyle w:val="ListParagraph"/>
        <w:numPr>
          <w:ilvl w:val="0"/>
          <w:numId w:val="12"/>
        </w:numPr>
      </w:pPr>
      <w:r>
        <w:t>Claim Alert List</w:t>
      </w:r>
    </w:p>
    <w:p w14:paraId="73383F0A" w14:textId="77777777" w:rsidR="00B06F0D" w:rsidRDefault="00B06F0D" w:rsidP="00DD6245">
      <w:pPr>
        <w:pStyle w:val="ListParagraph"/>
        <w:numPr>
          <w:ilvl w:val="0"/>
          <w:numId w:val="12"/>
        </w:numPr>
      </w:pPr>
      <w:r>
        <w:t>Claims</w:t>
      </w:r>
    </w:p>
    <w:p w14:paraId="73383F0B" w14:textId="77777777" w:rsidR="00B06F0D" w:rsidRDefault="00B06F0D" w:rsidP="00DD6245">
      <w:pPr>
        <w:pStyle w:val="ListParagraph"/>
        <w:numPr>
          <w:ilvl w:val="0"/>
          <w:numId w:val="12"/>
        </w:numPr>
      </w:pPr>
      <w:r>
        <w:t>Fiscal Years</w:t>
      </w:r>
    </w:p>
    <w:p w14:paraId="73383F0C" w14:textId="77777777" w:rsidR="00B06F0D" w:rsidRDefault="00B06F0D" w:rsidP="00DD6245">
      <w:pPr>
        <w:pStyle w:val="ListParagraph"/>
        <w:numPr>
          <w:ilvl w:val="0"/>
          <w:numId w:val="12"/>
        </w:numPr>
      </w:pPr>
      <w:r>
        <w:t>Funds</w:t>
      </w:r>
    </w:p>
    <w:p w14:paraId="73383F0D" w14:textId="77777777" w:rsidR="00B06F0D" w:rsidRDefault="00B06F0D" w:rsidP="00DD6245">
      <w:pPr>
        <w:pStyle w:val="ListParagraph"/>
        <w:numPr>
          <w:ilvl w:val="0"/>
          <w:numId w:val="12"/>
        </w:numPr>
      </w:pPr>
      <w:r>
        <w:t>Suppliers</w:t>
      </w:r>
    </w:p>
    <w:p w14:paraId="73383F0E" w14:textId="77777777" w:rsidR="00B06F0D" w:rsidRDefault="00B06F0D" w:rsidP="00DD6245">
      <w:pPr>
        <w:pStyle w:val="ListParagraph"/>
        <w:numPr>
          <w:ilvl w:val="0"/>
          <w:numId w:val="12"/>
        </w:numPr>
      </w:pPr>
      <w:r>
        <w:t>Check-In Shelf-Ready Materials</w:t>
      </w:r>
    </w:p>
    <w:p w14:paraId="73383F0F" w14:textId="77777777" w:rsidR="00A0440D" w:rsidRDefault="00B06F0D" w:rsidP="00DD6245">
      <w:pPr>
        <w:pStyle w:val="ListParagraph"/>
        <w:numPr>
          <w:ilvl w:val="0"/>
          <w:numId w:val="12"/>
        </w:numPr>
      </w:pPr>
      <w:r>
        <w:t>Receive ASN Shipment</w:t>
      </w:r>
    </w:p>
    <w:p w14:paraId="73383F10" w14:textId="77777777" w:rsidR="00B06F0D" w:rsidRDefault="00B06F0D" w:rsidP="00B06F0D"/>
    <w:p w14:paraId="73383F11" w14:textId="77777777" w:rsidR="00B06F0D" w:rsidRDefault="00B06F0D">
      <w:pPr>
        <w:ind w:left="0"/>
        <w:rPr>
          <w:rFonts w:ascii="Georgia" w:eastAsiaTheme="majorEastAsia" w:hAnsi="Georgia" w:cstheme="majorBidi"/>
          <w:b/>
          <w:sz w:val="28"/>
          <w:szCs w:val="26"/>
        </w:rPr>
      </w:pPr>
    </w:p>
    <w:p w14:paraId="73383F12" w14:textId="77777777" w:rsidR="00984A4F" w:rsidRDefault="00984A4F" w:rsidP="00554775"/>
    <w:p w14:paraId="73383F13" w14:textId="667C2E6E"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546AAC">
        <w:t>2</w:t>
      </w:r>
      <w:r>
        <w:t>, Innovative Interfaces, Inc.</w:t>
      </w:r>
    </w:p>
    <w:p w14:paraId="73383F14" w14:textId="77777777" w:rsidR="002E5509" w:rsidRPr="00554775" w:rsidRDefault="002E5509" w:rsidP="00554775"/>
    <w:sectPr w:rsidR="002E5509" w:rsidRPr="00554775" w:rsidSect="00A5336B">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3F1B" w14:textId="77777777" w:rsidR="001C7A8B" w:rsidRDefault="001C7A8B" w:rsidP="00750BFA">
      <w:r>
        <w:separator/>
      </w:r>
    </w:p>
  </w:endnote>
  <w:endnote w:type="continuationSeparator" w:id="0">
    <w:p w14:paraId="73383F1C" w14:textId="77777777" w:rsidR="001C7A8B" w:rsidRDefault="001C7A8B"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3F1E" w14:textId="77777777" w:rsidR="00A5336B" w:rsidRPr="00FF63CE" w:rsidRDefault="00A5336B" w:rsidP="00A5336B">
    <w:pPr>
      <w:pStyle w:val="Footer"/>
      <w:tabs>
        <w:tab w:val="clear" w:pos="9360"/>
        <w:tab w:val="right" w:pos="9356"/>
      </w:tabs>
      <w:rPr>
        <w:sz w:val="16"/>
        <w:szCs w:val="16"/>
      </w:rPr>
    </w:pPr>
  </w:p>
  <w:p w14:paraId="73383F1F" w14:textId="77777777" w:rsidR="00A5336B" w:rsidRPr="000F0F91" w:rsidRDefault="00AB2E14"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D71CAA">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D71CAA">
              <w:rPr>
                <w:bCs/>
                <w:iCs/>
                <w:noProof/>
                <w:sz w:val="20"/>
              </w:rPr>
              <w:t>1</w:t>
            </w:r>
            <w:r w:rsidR="00A5336B" w:rsidRPr="000F0F91">
              <w:rPr>
                <w:bCs/>
                <w:iCs/>
                <w:sz w:val="20"/>
              </w:rPr>
              <w:fldChar w:fldCharType="end"/>
            </w:r>
          </w:sdtContent>
        </w:sdt>
      </w:sdtContent>
    </w:sdt>
  </w:p>
  <w:p w14:paraId="73383F20" w14:textId="77777777" w:rsidR="00A5336B" w:rsidRDefault="00A5336B" w:rsidP="00A5336B">
    <w:pPr>
      <w:pStyle w:val="Footer"/>
    </w:pPr>
  </w:p>
  <w:p w14:paraId="73383F21" w14:textId="248076C4" w:rsidR="00A5336B" w:rsidRPr="00256302" w:rsidRDefault="00546AAC" w:rsidP="00A5336B">
    <w:pPr>
      <w:pStyle w:val="Footer"/>
      <w:jc w:val="center"/>
    </w:pPr>
    <w:r>
      <w:rPr>
        <w:noProof/>
      </w:rPr>
      <w:drawing>
        <wp:inline distT="0" distB="0" distL="0" distR="0" wp14:anchorId="6F58F3C0" wp14:editId="172BBCD6">
          <wp:extent cx="1121410" cy="315595"/>
          <wp:effectExtent l="0" t="0" r="2540" b="8255"/>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15595"/>
                  </a:xfrm>
                  <a:prstGeom prst="rect">
                    <a:avLst/>
                  </a:prstGeom>
                  <a:noFill/>
                  <a:ln>
                    <a:noFill/>
                  </a:ln>
                </pic:spPr>
              </pic:pic>
            </a:graphicData>
          </a:graphic>
        </wp:inline>
      </w:drawing>
    </w:r>
  </w:p>
  <w:p w14:paraId="73383F22"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3F19" w14:textId="77777777" w:rsidR="001C7A8B" w:rsidRDefault="001C7A8B" w:rsidP="00750BFA">
      <w:r>
        <w:separator/>
      </w:r>
    </w:p>
  </w:footnote>
  <w:footnote w:type="continuationSeparator" w:id="0">
    <w:p w14:paraId="73383F1A" w14:textId="77777777" w:rsidR="001C7A8B" w:rsidRDefault="001C7A8B"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3F1D" w14:textId="77777777" w:rsidR="00750BFA" w:rsidRDefault="00750BFA" w:rsidP="00750BFA">
    <w:pPr>
      <w:pStyle w:val="Header"/>
      <w:jc w:val="center"/>
    </w:pPr>
    <w:r w:rsidRPr="006565D3">
      <w:rPr>
        <w:noProof/>
        <w:lang w:bidi="he-IL"/>
      </w:rPr>
      <w:drawing>
        <wp:inline distT="0" distB="0" distL="0" distR="0" wp14:anchorId="73383F23" wp14:editId="0F64555E">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5F"/>
    <w:multiLevelType w:val="hybridMultilevel"/>
    <w:tmpl w:val="C7DCF2A2"/>
    <w:lvl w:ilvl="0" w:tplc="676E5038">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FBF4825"/>
    <w:multiLevelType w:val="hybridMultilevel"/>
    <w:tmpl w:val="D44AA66C"/>
    <w:lvl w:ilvl="0" w:tplc="676E5038">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B843B7D"/>
    <w:multiLevelType w:val="hybridMultilevel"/>
    <w:tmpl w:val="E0187A04"/>
    <w:lvl w:ilvl="0" w:tplc="676E5038">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0005BD6"/>
    <w:multiLevelType w:val="hybridMultilevel"/>
    <w:tmpl w:val="F3D4AE9A"/>
    <w:lvl w:ilvl="0" w:tplc="676E5038">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0546C62"/>
    <w:multiLevelType w:val="hybridMultilevel"/>
    <w:tmpl w:val="8DC2C1E6"/>
    <w:lvl w:ilvl="0" w:tplc="676E5038">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6A96BC3"/>
    <w:multiLevelType w:val="hybridMultilevel"/>
    <w:tmpl w:val="BDA890B0"/>
    <w:lvl w:ilvl="0" w:tplc="676E5038">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64E58FD"/>
    <w:multiLevelType w:val="hybridMultilevel"/>
    <w:tmpl w:val="653C1C24"/>
    <w:lvl w:ilvl="0" w:tplc="676E5038">
      <w:start w:val="1"/>
      <w:numFmt w:val="bullet"/>
      <w:lvlText w:val=""/>
      <w:lvlJc w:val="left"/>
      <w:pPr>
        <w:ind w:left="1095" w:hanging="360"/>
      </w:pPr>
      <w:rPr>
        <w:rFonts w:ascii="Symbol" w:hAnsi="Symbol" w:cs="Symbol" w:hint="default"/>
        <w:color w:val="D541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9"/>
  </w:num>
  <w:num w:numId="3">
    <w:abstractNumId w:val="11"/>
  </w:num>
  <w:num w:numId="4">
    <w:abstractNumId w:val="7"/>
  </w:num>
  <w:num w:numId="5">
    <w:abstractNumId w:val="5"/>
  </w:num>
  <w:num w:numId="6">
    <w:abstractNumId w:val="10"/>
  </w:num>
  <w:num w:numId="7">
    <w:abstractNumId w:val="4"/>
  </w:num>
  <w:num w:numId="8">
    <w:abstractNumId w:val="2"/>
  </w:num>
  <w:num w:numId="9">
    <w:abstractNumId w:val="3"/>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0D"/>
    <w:rsid w:val="00052B86"/>
    <w:rsid w:val="000634D9"/>
    <w:rsid w:val="00171A64"/>
    <w:rsid w:val="001C7A8B"/>
    <w:rsid w:val="002E5509"/>
    <w:rsid w:val="003C04CD"/>
    <w:rsid w:val="003C6D9B"/>
    <w:rsid w:val="004E6350"/>
    <w:rsid w:val="00546AAC"/>
    <w:rsid w:val="00554775"/>
    <w:rsid w:val="005907AA"/>
    <w:rsid w:val="0061734F"/>
    <w:rsid w:val="00622CF6"/>
    <w:rsid w:val="006A6B68"/>
    <w:rsid w:val="006B1B59"/>
    <w:rsid w:val="006B3E00"/>
    <w:rsid w:val="00750BFA"/>
    <w:rsid w:val="00936A83"/>
    <w:rsid w:val="00984A4F"/>
    <w:rsid w:val="00A0440D"/>
    <w:rsid w:val="00A5336B"/>
    <w:rsid w:val="00AB2E14"/>
    <w:rsid w:val="00B06F0D"/>
    <w:rsid w:val="00D60286"/>
    <w:rsid w:val="00D71CAA"/>
    <w:rsid w:val="00D94C43"/>
    <w:rsid w:val="00DC244D"/>
    <w:rsid w:val="00DD6245"/>
    <w:rsid w:val="00E4159F"/>
    <w:rsid w:val="00E45706"/>
    <w:rsid w:val="00E54FDB"/>
    <w:rsid w:val="00E7444F"/>
    <w:rsid w:val="00EB56E7"/>
    <w:rsid w:val="00F221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83EF7"/>
  <w15:chartTrackingRefBased/>
  <w15:docId w15:val="{E5508FF3-07CB-438E-8815-5EC26434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4A4F"/>
    <w:pPr>
      <w:spacing w:before="100" w:beforeAutospacing="1" w:after="100" w:afterAutospacing="1"/>
      <w:ind w:left="0"/>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PolarisRls_x002e_ xmlns="84897453-ac73-4533-b7cc-f8120215243c">6.6</PolarisRls_x002e_>
    <ITLCPublicURL xmlns="84897453-ac73-4533-b7cc-f8120215243c">
      <Url>https://clarivate.sharepoint.com/:w:/s/ITLCresources/EWlbK7LTjbxJh2moNuKqG0gBRvKe2JQprlmBxgfjynx60Q?e=UC2Pgp</Url>
      <Description>https://clarivate.sharepoint.com/:w:/s/ITLCresources/EWlbK7LTjbxJh2moNuKqG0gBRvKe2JQprlmBxgfjynx60Q?e=UC2Pgp</Description>
    </ITLCPublicURL>
    <Reviewer xmlns="84897453-ac73-4533-b7cc-f8120215243c" xsi:nil="true"/>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A7D73F20-5A52-412A-AEEB-50B6868DAF1A}">
  <ds:schemaRefs>
    <ds:schemaRef ds:uri="http://schemas.microsoft.com/sharepoint/v3/contenttype/forms"/>
  </ds:schemaRefs>
</ds:datastoreItem>
</file>

<file path=customXml/itemProps2.xml><?xml version="1.0" encoding="utf-8"?>
<ds:datastoreItem xmlns:ds="http://schemas.openxmlformats.org/officeDocument/2006/customXml" ds:itemID="{1DEF40FB-4262-46B2-9346-540F6D5B9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556FD-5E0B-4969-8FDB-A738ECB72411}">
  <ds:schemaRefs>
    <ds:schemaRef ds:uri="49821263-dd12-457a-8a0b-485e0645d95a"/>
    <ds:schemaRef ds:uri="http://schemas.microsoft.com/office/2006/metadata/properties"/>
    <ds:schemaRef ds:uri="http://schemas.microsoft.com/office/2006/documentManagement/types"/>
    <ds:schemaRef ds:uri="eceba0e2-b42c-4a8d-b505-0c1fe0f5698e"/>
    <ds:schemaRef ds:uri="http://schemas.microsoft.com/sharepoint/v3"/>
    <ds:schemaRef ds:uri="http://purl.org/dc/terms/"/>
    <ds:schemaRef ds:uri="http://schemas.openxmlformats.org/package/2006/metadata/core-properties"/>
    <ds:schemaRef ds:uri="http://purl.org/dc/elements/1.1/"/>
    <ds:schemaRef ds:uri="84897453-ac73-4533-b7cc-f8120215243c"/>
    <ds:schemaRef ds:uri="http://schemas.microsoft.com/office/infopath/2007/PartnerControls"/>
    <ds:schemaRef ds:uri="109f4b00-fd81-49e5-ab43-de200dcdab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acquisitions Quick Buttons Polaris Client Cheat Sheet</dc:title>
  <dc:subject/>
  <dc:creator>Schlomit Schwarzer</dc:creator>
  <cp:keywords>polaris, acquisitions</cp:keywords>
  <dc:description/>
  <cp:lastModifiedBy>Schlomit Schwarzer</cp:lastModifiedBy>
  <cp:revision>7</cp:revision>
  <dcterms:created xsi:type="dcterms:W3CDTF">2020-08-11T17:47:00Z</dcterms:created>
  <dcterms:modified xsi:type="dcterms:W3CDTF">2022-04-24T18:26:00Z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59576c06-ab5c-4c03-a27b-5c3b07057025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