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3E3E1" w14:textId="4A0D81C7" w:rsidR="00EB56E7" w:rsidRDefault="00773CB8" w:rsidP="006B1B59">
      <w:pPr>
        <w:pStyle w:val="Title"/>
      </w:pPr>
      <w:r>
        <w:t>polaris acquisitions</w:t>
      </w:r>
    </w:p>
    <w:p w14:paraId="664A044E" w14:textId="77777777" w:rsidR="000634D9" w:rsidRDefault="00185EBC" w:rsidP="001B36FC">
      <w:pPr>
        <w:pStyle w:val="Heading1"/>
      </w:pPr>
      <w:r>
        <w:t>Supplier Records</w:t>
      </w:r>
      <w:r w:rsidR="000634D9">
        <w:rPr>
          <w:noProof/>
          <w:lang w:bidi="he-IL"/>
        </w:rPr>
        <mc:AlternateContent>
          <mc:Choice Requires="wps">
            <w:drawing>
              <wp:inline distT="0" distB="0" distL="0" distR="0" wp14:anchorId="74A25616" wp14:editId="12CD8D32">
                <wp:extent cx="5934075" cy="38100"/>
                <wp:effectExtent l="0" t="0" r="28575" b="19050"/>
                <wp:docPr id="1" name="Straight Connector 1" descr="separating line"/>
                <wp:cNvGraphicFramePr/>
                <a:graphic xmlns:a="http://schemas.openxmlformats.org/drawingml/2006/main">
                  <a:graphicData uri="http://schemas.microsoft.com/office/word/2010/wordprocessingShape">
                    <wps:wsp>
                      <wps:cNvCnPr/>
                      <wps:spPr>
                        <a:xfrm flipV="1">
                          <a:off x="0" y="0"/>
                          <a:ext cx="5934075" cy="3810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41914B9" id="Straight Connector 1" o:spid="_x0000_s1026" alt="separating line" style="flip:y;visibility:visible;mso-wrap-style:square;mso-left-percent:-10001;mso-top-percent:-10001;mso-position-horizontal:absolute;mso-position-horizontal-relative:char;mso-position-vertical:absolute;mso-position-vertical-relative:line;mso-left-percent:-10001;mso-top-percent:-10001" from="0,0" to="467.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" strokecolor="#5a5a5a [2109]" strokeweight=".5pt">
                <v:stroke joinstyle="miter"/>
                <w10:anchorlock/>
              </v:line>
            </w:pict>
          </mc:Fallback>
        </mc:AlternateContent>
      </w:r>
      <w:r w:rsidR="000634D9">
        <w:t xml:space="preserve"> </w:t>
      </w:r>
    </w:p>
    <w:p w14:paraId="40940ECF" w14:textId="77777777" w:rsidR="000634D9" w:rsidRDefault="000634D9" w:rsidP="000634D9"/>
    <w:p w14:paraId="2E326263" w14:textId="51DC7BEC" w:rsidR="003B010E" w:rsidRDefault="003B010E" w:rsidP="003B010E">
      <w:pPr>
        <w:pStyle w:val="Heading2"/>
      </w:pPr>
      <w:r>
        <w:t>Supplier records</w:t>
      </w:r>
    </w:p>
    <w:p w14:paraId="128AE59A" w14:textId="759708C1" w:rsidR="003B010E" w:rsidRDefault="003B010E" w:rsidP="003B010E"/>
    <w:p w14:paraId="3E37BCB7" w14:textId="39462F3F" w:rsidR="003B010E" w:rsidRPr="003B010E" w:rsidRDefault="003B010E" w:rsidP="003B010E">
      <w:r>
        <w:t>The supplier record contains the vendor address, default currency, EDI (Electronic Data Interchange) information and the default claiming cycles for a vendor.  If there are multiple accounts with one supplier, there must be a separate supplier record for each account number.</w:t>
      </w:r>
    </w:p>
    <w:p w14:paraId="24376B5E" w14:textId="77777777" w:rsidR="003B010E" w:rsidRDefault="003B010E" w:rsidP="00773CB8">
      <w:pPr>
        <w:pStyle w:val="Heading2"/>
      </w:pPr>
    </w:p>
    <w:p w14:paraId="0B08F950" w14:textId="5DF53D24" w:rsidR="00DF7431" w:rsidRDefault="00185EBC" w:rsidP="00773CB8">
      <w:pPr>
        <w:pStyle w:val="Heading2"/>
      </w:pPr>
      <w:r>
        <w:t>Creating a new Supplier Record</w:t>
      </w:r>
    </w:p>
    <w:p w14:paraId="326800F8" w14:textId="5AF9FD6A" w:rsidR="00185EBC" w:rsidRDefault="00185EBC" w:rsidP="00185EBC"/>
    <w:p w14:paraId="437BA4BF" w14:textId="5AA01E77" w:rsidR="00185EBC" w:rsidRDefault="00185EBC" w:rsidP="00185EBC">
      <w:r>
        <w:t xml:space="preserve">Follow these steps to create a </w:t>
      </w:r>
      <w:r w:rsidR="00442B91">
        <w:t>supplier record.  Once the first supplier record is created, it can be copied to create additional supplier records.</w:t>
      </w:r>
      <w:r w:rsidR="003B010E">
        <w:t xml:space="preserve">  Like most Polaris records, the supplier record is divided into separate sections.  Follow these steps to complete the General section.  Then move to the next sections to complete the record.</w:t>
      </w:r>
    </w:p>
    <w:p w14:paraId="237FBA26" w14:textId="76150A62" w:rsidR="00D04B04" w:rsidRDefault="00D04B04" w:rsidP="00185EBC"/>
    <w:p w14:paraId="203C55DA" w14:textId="340A0A0E" w:rsidR="00D04B04" w:rsidRDefault="00D04B04" w:rsidP="00185EBC">
      <w:r w:rsidRPr="00D04B04">
        <w:rPr>
          <w:noProof/>
        </w:rPr>
        <w:drawing>
          <wp:inline distT="0" distB="0" distL="0" distR="0" wp14:anchorId="00309288" wp14:editId="2E2019D7">
            <wp:extent cx="4921503" cy="1543129"/>
            <wp:effectExtent l="0" t="0" r="0" b="0"/>
            <wp:docPr id="4" name="Picture 4" descr="View of top section of a supplier 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21503" cy="1543129"/>
                    </a:xfrm>
                    <a:prstGeom prst="rect">
                      <a:avLst/>
                    </a:prstGeom>
                  </pic:spPr>
                </pic:pic>
              </a:graphicData>
            </a:graphic>
          </wp:inline>
        </w:drawing>
      </w:r>
    </w:p>
    <w:p w14:paraId="27314CEE" w14:textId="2961039B" w:rsidR="00442B91" w:rsidRDefault="00442B91" w:rsidP="00185EBC"/>
    <w:p w14:paraId="09D40D2E" w14:textId="2DE85C39" w:rsidR="00442B91" w:rsidRDefault="00442B91" w:rsidP="00442B91">
      <w:pPr>
        <w:pStyle w:val="ListParagraph"/>
        <w:numPr>
          <w:ilvl w:val="0"/>
          <w:numId w:val="20"/>
        </w:numPr>
      </w:pPr>
      <w:r>
        <w:t>Select File&gt;New or click on the New icon.</w:t>
      </w:r>
    </w:p>
    <w:p w14:paraId="4626BA5E" w14:textId="2F0D7791" w:rsidR="00442B91" w:rsidRDefault="00442B91" w:rsidP="00442B91">
      <w:pPr>
        <w:pStyle w:val="ListParagraph"/>
        <w:numPr>
          <w:ilvl w:val="0"/>
          <w:numId w:val="20"/>
        </w:numPr>
      </w:pPr>
      <w:r>
        <w:t xml:space="preserve">In the object box select </w:t>
      </w:r>
      <w:r w:rsidRPr="00442B91">
        <w:rPr>
          <w:b/>
          <w:bCs/>
        </w:rPr>
        <w:t>Supplier Record</w:t>
      </w:r>
      <w:r>
        <w:t xml:space="preserve"> in the objects box and click OK.</w:t>
      </w:r>
    </w:p>
    <w:p w14:paraId="32B0B3F1" w14:textId="61CECDB8" w:rsidR="00442B91" w:rsidRDefault="00442B91" w:rsidP="00442B91">
      <w:pPr>
        <w:pStyle w:val="ListParagraph"/>
        <w:numPr>
          <w:ilvl w:val="0"/>
          <w:numId w:val="20"/>
        </w:numPr>
      </w:pPr>
      <w:r>
        <w:t xml:space="preserve">Type the supplier’s name in the </w:t>
      </w:r>
      <w:r w:rsidRPr="00442B91">
        <w:rPr>
          <w:b/>
          <w:bCs/>
        </w:rPr>
        <w:t>Supplier Name</w:t>
      </w:r>
      <w:r>
        <w:t xml:space="preserve"> box.</w:t>
      </w:r>
    </w:p>
    <w:p w14:paraId="55B6EA07" w14:textId="49421439" w:rsidR="00442B91" w:rsidRDefault="00442B91" w:rsidP="00442B91">
      <w:pPr>
        <w:pStyle w:val="ListParagraph"/>
        <w:numPr>
          <w:ilvl w:val="0"/>
          <w:numId w:val="20"/>
        </w:numPr>
      </w:pPr>
      <w:r>
        <w:t xml:space="preserve">Optional – type and alternative supplier name in the </w:t>
      </w:r>
      <w:r w:rsidRPr="00442B91">
        <w:rPr>
          <w:b/>
          <w:bCs/>
        </w:rPr>
        <w:t>Alternative name</w:t>
      </w:r>
      <w:r>
        <w:t xml:space="preserve"> box</w:t>
      </w:r>
    </w:p>
    <w:p w14:paraId="070E9C90" w14:textId="13A8DCF7" w:rsidR="00442B91" w:rsidRDefault="00442B91" w:rsidP="00442B91">
      <w:pPr>
        <w:pStyle w:val="ListParagraph"/>
        <w:numPr>
          <w:ilvl w:val="0"/>
          <w:numId w:val="20"/>
        </w:numPr>
      </w:pPr>
      <w:r>
        <w:t xml:space="preserve">Type the seven-digit standard address number of the supplier in the </w:t>
      </w:r>
      <w:r w:rsidRPr="00442B91">
        <w:rPr>
          <w:b/>
          <w:bCs/>
        </w:rPr>
        <w:t>SAN</w:t>
      </w:r>
      <w:r>
        <w:t xml:space="preserve"> box</w:t>
      </w:r>
    </w:p>
    <w:p w14:paraId="08841D3E" w14:textId="01FF7E99" w:rsidR="00442B91" w:rsidRDefault="00442B91" w:rsidP="00442B91">
      <w:pPr>
        <w:pStyle w:val="ListParagraph"/>
        <w:numPr>
          <w:ilvl w:val="1"/>
          <w:numId w:val="20"/>
        </w:numPr>
      </w:pPr>
      <w:r>
        <w:t xml:space="preserve">The SAN is required for EDI orders.  </w:t>
      </w:r>
    </w:p>
    <w:p w14:paraId="41A8718C" w14:textId="0CD156E5" w:rsidR="00442B91" w:rsidRDefault="00442B91" w:rsidP="00442B91">
      <w:pPr>
        <w:pStyle w:val="ListParagraph"/>
        <w:numPr>
          <w:ilvl w:val="1"/>
          <w:numId w:val="20"/>
        </w:numPr>
      </w:pPr>
      <w:r>
        <w:t>If you select Accepts EDI orders, you cannot save the supplier record without the seven-digit SAN.</w:t>
      </w:r>
    </w:p>
    <w:p w14:paraId="55FF50AD" w14:textId="4A8517CB" w:rsidR="00442B91" w:rsidRDefault="00442B91" w:rsidP="00442B91">
      <w:pPr>
        <w:pStyle w:val="ListParagraph"/>
        <w:numPr>
          <w:ilvl w:val="1"/>
          <w:numId w:val="20"/>
        </w:numPr>
      </w:pPr>
      <w:r>
        <w:t>The “</w:t>
      </w:r>
      <w:proofErr w:type="gramStart"/>
      <w:r>
        <w:t>-“</w:t>
      </w:r>
      <w:proofErr w:type="gramEnd"/>
      <w:r>
        <w:t>(hyphen) is for display only; it is not transmitted electronically.</w:t>
      </w:r>
    </w:p>
    <w:p w14:paraId="1E1F5E89" w14:textId="1F6E24FB" w:rsidR="00442B91" w:rsidRDefault="00442B91" w:rsidP="00442B91">
      <w:pPr>
        <w:pStyle w:val="ListParagraph"/>
        <w:numPr>
          <w:ilvl w:val="1"/>
          <w:numId w:val="20"/>
        </w:numPr>
      </w:pPr>
      <w:r>
        <w:t>Polaris does not validate that you typed the correct vendor SAN so confirm it is correct.</w:t>
      </w:r>
    </w:p>
    <w:p w14:paraId="5F8D8088" w14:textId="6EEEA348" w:rsidR="00442B91" w:rsidRDefault="00442B91" w:rsidP="00442B91">
      <w:pPr>
        <w:pStyle w:val="ListParagraph"/>
        <w:numPr>
          <w:ilvl w:val="0"/>
          <w:numId w:val="20"/>
        </w:numPr>
      </w:pPr>
      <w:r>
        <w:t xml:space="preserve">Type the library’s account number (or SAN suffix) in the </w:t>
      </w:r>
      <w:r w:rsidRPr="00442B91">
        <w:rPr>
          <w:b/>
          <w:bCs/>
        </w:rPr>
        <w:t>Account no</w:t>
      </w:r>
      <w:r>
        <w:t>. box.</w:t>
      </w:r>
    </w:p>
    <w:p w14:paraId="53FAE782" w14:textId="6D6371F1" w:rsidR="00442B91" w:rsidRDefault="00442B91" w:rsidP="00442B91">
      <w:pPr>
        <w:pStyle w:val="ListParagraph"/>
        <w:numPr>
          <w:ilvl w:val="0"/>
          <w:numId w:val="20"/>
        </w:numPr>
      </w:pPr>
      <w:r>
        <w:t xml:space="preserve">Select the library that owns the account in the </w:t>
      </w:r>
      <w:r>
        <w:rPr>
          <w:b/>
          <w:bCs/>
        </w:rPr>
        <w:t xml:space="preserve">Owner </w:t>
      </w:r>
      <w:r>
        <w:t>box.</w:t>
      </w:r>
    </w:p>
    <w:p w14:paraId="1B1722BD" w14:textId="151FAA19" w:rsidR="00442B91" w:rsidRDefault="00442B91" w:rsidP="00442B91">
      <w:pPr>
        <w:pStyle w:val="ListParagraph"/>
        <w:numPr>
          <w:ilvl w:val="0"/>
          <w:numId w:val="20"/>
        </w:numPr>
      </w:pPr>
      <w:r>
        <w:lastRenderedPageBreak/>
        <w:t>Optional – enter dollar amounts for the supplier, order and line item encumbrance and expenditure limits in the appropriate boxes.  This information is for reference only.</w:t>
      </w:r>
      <w:r w:rsidR="003B010E">
        <w:t xml:space="preserve">  It does not prevent over encumbrances or over expenditures.</w:t>
      </w:r>
    </w:p>
    <w:p w14:paraId="20C06132" w14:textId="0983D353" w:rsidR="00442B91" w:rsidRDefault="00442B91" w:rsidP="00442B91">
      <w:pPr>
        <w:pStyle w:val="ListParagraph"/>
        <w:numPr>
          <w:ilvl w:val="0"/>
          <w:numId w:val="20"/>
        </w:numPr>
      </w:pPr>
      <w:r>
        <w:t>If the supplier accepts EDI orders, enter the communications information.  For additional information see supplier EDI info section in this document.</w:t>
      </w:r>
    </w:p>
    <w:p w14:paraId="214EC742" w14:textId="094A6247" w:rsidR="00442B91" w:rsidRDefault="00442B91" w:rsidP="00442B91">
      <w:pPr>
        <w:pStyle w:val="ListParagraph"/>
        <w:numPr>
          <w:ilvl w:val="0"/>
          <w:numId w:val="20"/>
        </w:numPr>
      </w:pPr>
      <w:r>
        <w:t xml:space="preserve">Optional – type notes for this supplier in the </w:t>
      </w:r>
      <w:r w:rsidR="0037235A">
        <w:rPr>
          <w:b/>
          <w:bCs/>
        </w:rPr>
        <w:t xml:space="preserve">General </w:t>
      </w:r>
      <w:r w:rsidR="0037235A">
        <w:t>box.  You can enter up to 400 characters in this field.</w:t>
      </w:r>
    </w:p>
    <w:p w14:paraId="05A8F6AB" w14:textId="6AB2A69D" w:rsidR="0037235A" w:rsidRDefault="0037235A" w:rsidP="00442B91">
      <w:pPr>
        <w:pStyle w:val="ListParagraph"/>
        <w:numPr>
          <w:ilvl w:val="0"/>
          <w:numId w:val="20"/>
        </w:numPr>
      </w:pPr>
      <w:r>
        <w:t xml:space="preserve">Optional – type plan information in the </w:t>
      </w:r>
      <w:r>
        <w:rPr>
          <w:b/>
          <w:bCs/>
        </w:rPr>
        <w:t xml:space="preserve">Plan </w:t>
      </w:r>
      <w:r>
        <w:t>note box if your library has an approval or blanket purchasing arrangement with this supplier.  You can enter up to 400 characters.</w:t>
      </w:r>
    </w:p>
    <w:p w14:paraId="62AED0F7" w14:textId="28A25935" w:rsidR="0037235A" w:rsidRDefault="0037235A" w:rsidP="00442B91">
      <w:pPr>
        <w:pStyle w:val="ListParagraph"/>
        <w:numPr>
          <w:ilvl w:val="0"/>
          <w:numId w:val="20"/>
        </w:numPr>
      </w:pPr>
      <w:r>
        <w:t>Add the supplier address information.</w:t>
      </w:r>
    </w:p>
    <w:p w14:paraId="77451094" w14:textId="1FE58A74" w:rsidR="0037235A" w:rsidRDefault="0037235A" w:rsidP="00442B91">
      <w:pPr>
        <w:pStyle w:val="ListParagraph"/>
        <w:numPr>
          <w:ilvl w:val="0"/>
          <w:numId w:val="20"/>
        </w:numPr>
      </w:pPr>
      <w:r>
        <w:t>Add the claiming criteria for this supplier.</w:t>
      </w:r>
    </w:p>
    <w:p w14:paraId="43FD56F0" w14:textId="3406B5EB" w:rsidR="0037235A" w:rsidRDefault="0037235A" w:rsidP="00442B91">
      <w:pPr>
        <w:pStyle w:val="ListParagraph"/>
        <w:numPr>
          <w:ilvl w:val="0"/>
          <w:numId w:val="20"/>
        </w:numPr>
      </w:pPr>
      <w:r>
        <w:t xml:space="preserve">Select </w:t>
      </w:r>
      <w:r>
        <w:rPr>
          <w:b/>
          <w:bCs/>
        </w:rPr>
        <w:t xml:space="preserve">File&gt;Save </w:t>
      </w:r>
      <w:r>
        <w:t>to save the record</w:t>
      </w:r>
      <w:r w:rsidR="003B010E">
        <w:t xml:space="preserve"> and move to the Orders View.</w:t>
      </w:r>
    </w:p>
    <w:p w14:paraId="007DBB83" w14:textId="6D95A9D5" w:rsidR="003B010E" w:rsidRDefault="003B010E" w:rsidP="003B010E"/>
    <w:p w14:paraId="21A1493E" w14:textId="34D45A73" w:rsidR="003B010E" w:rsidRDefault="003B010E" w:rsidP="003B010E">
      <w:pPr>
        <w:pStyle w:val="Heading2"/>
      </w:pPr>
      <w:r>
        <w:t>Orders view</w:t>
      </w:r>
    </w:p>
    <w:p w14:paraId="519EB27C" w14:textId="2F8B33ED" w:rsidR="003B010E" w:rsidRDefault="003B010E" w:rsidP="003B010E"/>
    <w:p w14:paraId="0A53CA44" w14:textId="1C6FEA35" w:rsidR="00196F64" w:rsidRDefault="00196F64" w:rsidP="003B010E">
      <w:r>
        <w:t>Enter in this section the address information and contact information for your supplier.</w:t>
      </w:r>
    </w:p>
    <w:p w14:paraId="46E6317C" w14:textId="08054E2C" w:rsidR="00196F64" w:rsidRDefault="00196F64" w:rsidP="003B010E"/>
    <w:p w14:paraId="4E94A595" w14:textId="4CC092D5" w:rsidR="00196F64" w:rsidRDefault="00196F64" w:rsidP="003B010E">
      <w:r w:rsidRPr="00196F64">
        <w:rPr>
          <w:noProof/>
        </w:rPr>
        <w:drawing>
          <wp:inline distT="0" distB="0" distL="0" distR="0" wp14:anchorId="5801A868" wp14:editId="3D67C1BD">
            <wp:extent cx="4940554" cy="3778444"/>
            <wp:effectExtent l="0" t="0" r="0" b="0"/>
            <wp:docPr id="9" name="Picture 9" descr="New supplier record orders view showing supplier address f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New supplier record orders view showing supplier address fields."/>
                    <pic:cNvPicPr/>
                  </pic:nvPicPr>
                  <pic:blipFill>
                    <a:blip r:embed="rId11"/>
                    <a:stretch>
                      <a:fillRect/>
                    </a:stretch>
                  </pic:blipFill>
                  <pic:spPr>
                    <a:xfrm>
                      <a:off x="0" y="0"/>
                      <a:ext cx="4940554" cy="3778444"/>
                    </a:xfrm>
                    <a:prstGeom prst="rect">
                      <a:avLst/>
                    </a:prstGeom>
                  </pic:spPr>
                </pic:pic>
              </a:graphicData>
            </a:graphic>
          </wp:inline>
        </w:drawing>
      </w:r>
    </w:p>
    <w:p w14:paraId="12CDCEEC" w14:textId="713985CF" w:rsidR="00196F64" w:rsidRDefault="00196F64" w:rsidP="003B010E"/>
    <w:p w14:paraId="46CF4A1D" w14:textId="5E9A1EAB" w:rsidR="00196F64" w:rsidRDefault="00196F64" w:rsidP="00196F64">
      <w:pPr>
        <w:pStyle w:val="ListParagraph"/>
        <w:numPr>
          <w:ilvl w:val="0"/>
          <w:numId w:val="22"/>
        </w:numPr>
      </w:pPr>
      <w:r>
        <w:t xml:space="preserve">Type the supplier’s name and street address in the </w:t>
      </w:r>
      <w:r>
        <w:rPr>
          <w:b/>
          <w:bCs/>
        </w:rPr>
        <w:t xml:space="preserve">Send orders to: </w:t>
      </w:r>
      <w:r>
        <w:t>box</w:t>
      </w:r>
    </w:p>
    <w:p w14:paraId="59977DEE" w14:textId="65335C5E" w:rsidR="00196F64" w:rsidRDefault="00196F64" w:rsidP="00196F64">
      <w:pPr>
        <w:pStyle w:val="ListParagraph"/>
        <w:numPr>
          <w:ilvl w:val="0"/>
          <w:numId w:val="22"/>
        </w:numPr>
      </w:pPr>
      <w:r>
        <w:t xml:space="preserve">Select or confirm the country in the </w:t>
      </w:r>
      <w:r>
        <w:rPr>
          <w:b/>
          <w:bCs/>
        </w:rPr>
        <w:t xml:space="preserve">Country </w:t>
      </w:r>
      <w:r>
        <w:t>box</w:t>
      </w:r>
    </w:p>
    <w:p w14:paraId="7E6B6D11" w14:textId="12234A43" w:rsidR="00196F64" w:rsidRDefault="00196F64" w:rsidP="00196F64">
      <w:pPr>
        <w:pStyle w:val="ListParagraph"/>
        <w:numPr>
          <w:ilvl w:val="0"/>
          <w:numId w:val="22"/>
        </w:numPr>
      </w:pPr>
      <w:r>
        <w:t xml:space="preserve">Type the postal code (zip code) in the </w:t>
      </w:r>
      <w:r>
        <w:rPr>
          <w:b/>
          <w:bCs/>
        </w:rPr>
        <w:t xml:space="preserve">Postal code </w:t>
      </w:r>
      <w:r>
        <w:t>box.</w:t>
      </w:r>
    </w:p>
    <w:p w14:paraId="6EE4AE80" w14:textId="2D293AFB" w:rsidR="00196F64" w:rsidRDefault="00196F64" w:rsidP="00196F64">
      <w:pPr>
        <w:pStyle w:val="ListParagraph"/>
        <w:ind w:left="792"/>
      </w:pPr>
    </w:p>
    <w:p w14:paraId="2EE9D08B" w14:textId="37BEC8F9" w:rsidR="00196F64" w:rsidRDefault="00196F64" w:rsidP="00196F64">
      <w:pPr>
        <w:pStyle w:val="ListParagraph"/>
        <w:numPr>
          <w:ilvl w:val="0"/>
          <w:numId w:val="22"/>
        </w:numPr>
      </w:pPr>
      <w:r>
        <w:t xml:space="preserve">Type the contact person’s name in the </w:t>
      </w:r>
      <w:r>
        <w:rPr>
          <w:b/>
          <w:bCs/>
        </w:rPr>
        <w:t xml:space="preserve">Contact </w:t>
      </w:r>
      <w:r>
        <w:t>box.</w:t>
      </w:r>
    </w:p>
    <w:p w14:paraId="2D30BF1E" w14:textId="034199E9" w:rsidR="00196F64" w:rsidRDefault="00196F64" w:rsidP="00196F64">
      <w:pPr>
        <w:pStyle w:val="ListParagraph"/>
        <w:numPr>
          <w:ilvl w:val="0"/>
          <w:numId w:val="22"/>
        </w:numPr>
      </w:pPr>
      <w:r>
        <w:t xml:space="preserve">Type the supplier’s e-mail in the </w:t>
      </w:r>
      <w:r>
        <w:rPr>
          <w:b/>
          <w:bCs/>
        </w:rPr>
        <w:t xml:space="preserve">Email address </w:t>
      </w:r>
      <w:r>
        <w:t>box.</w:t>
      </w:r>
    </w:p>
    <w:p w14:paraId="06BA281C" w14:textId="73C39344" w:rsidR="00196F64" w:rsidRDefault="00196F64" w:rsidP="00196F64">
      <w:pPr>
        <w:pStyle w:val="ListParagraph"/>
        <w:numPr>
          <w:ilvl w:val="0"/>
          <w:numId w:val="22"/>
        </w:numPr>
      </w:pPr>
      <w:r>
        <w:t xml:space="preserve">Type the supplier’s phone number in the </w:t>
      </w:r>
      <w:r>
        <w:rPr>
          <w:b/>
          <w:bCs/>
        </w:rPr>
        <w:t xml:space="preserve">Phone no. </w:t>
      </w:r>
      <w:r>
        <w:t>box</w:t>
      </w:r>
    </w:p>
    <w:p w14:paraId="30F57CEF" w14:textId="62E51143" w:rsidR="00196F64" w:rsidRDefault="00196F64" w:rsidP="00196F64">
      <w:pPr>
        <w:pStyle w:val="ListParagraph"/>
        <w:numPr>
          <w:ilvl w:val="0"/>
          <w:numId w:val="22"/>
        </w:numPr>
      </w:pPr>
      <w:r>
        <w:t xml:space="preserve">Optional – type the supplier’s fax number in the </w:t>
      </w:r>
      <w:r>
        <w:rPr>
          <w:b/>
          <w:bCs/>
        </w:rPr>
        <w:t xml:space="preserve">Fax no. </w:t>
      </w:r>
      <w:r>
        <w:t>box.</w:t>
      </w:r>
    </w:p>
    <w:p w14:paraId="08D41408" w14:textId="13351880" w:rsidR="00196F64" w:rsidRDefault="00196F64" w:rsidP="00196F64">
      <w:pPr>
        <w:pStyle w:val="ListParagraph"/>
        <w:numPr>
          <w:ilvl w:val="0"/>
          <w:numId w:val="22"/>
        </w:numPr>
      </w:pPr>
      <w:r>
        <w:t xml:space="preserve">Optional – type the supplier’s discount percentage in the </w:t>
      </w:r>
      <w:r>
        <w:rPr>
          <w:b/>
          <w:bCs/>
        </w:rPr>
        <w:t xml:space="preserve">Discount applied </w:t>
      </w:r>
      <w:r>
        <w:t>box.</w:t>
      </w:r>
    </w:p>
    <w:p w14:paraId="76F9ADAE" w14:textId="0F783961" w:rsidR="00196F64" w:rsidRDefault="00196F64" w:rsidP="00196F64">
      <w:pPr>
        <w:pStyle w:val="ListParagraph"/>
        <w:numPr>
          <w:ilvl w:val="1"/>
          <w:numId w:val="22"/>
        </w:numPr>
      </w:pPr>
      <w:r>
        <w:t xml:space="preserve">This discount percentage is applied to all purchase orders using this </w:t>
      </w:r>
      <w:r w:rsidR="00EC4351">
        <w:t>supplier but</w:t>
      </w:r>
      <w:r>
        <w:t xml:space="preserve"> can be changed in the purchase order.</w:t>
      </w:r>
    </w:p>
    <w:p w14:paraId="4FF7DB5A" w14:textId="1DFD4B4D" w:rsidR="00196F64" w:rsidRDefault="00196F64" w:rsidP="00196F64">
      <w:pPr>
        <w:pStyle w:val="ListParagraph"/>
        <w:numPr>
          <w:ilvl w:val="1"/>
          <w:numId w:val="22"/>
        </w:numPr>
      </w:pPr>
      <w:r>
        <w:t xml:space="preserve">If you change the discount percentage in the </w:t>
      </w:r>
      <w:r>
        <w:rPr>
          <w:b/>
          <w:bCs/>
        </w:rPr>
        <w:t xml:space="preserve">supplier record, </w:t>
      </w:r>
      <w:r>
        <w:t>when saving a message will list any linked purchase orders and ask if you want to update the discount percentage in these templates.</w:t>
      </w:r>
    </w:p>
    <w:p w14:paraId="193E7BC7" w14:textId="63843640" w:rsidR="00196F64" w:rsidRDefault="00196F64" w:rsidP="00196F64"/>
    <w:p w14:paraId="622231DB" w14:textId="1B3369F6" w:rsidR="00196F64" w:rsidRDefault="00180083" w:rsidP="00196F64">
      <w:pPr>
        <w:pStyle w:val="Heading2"/>
      </w:pPr>
      <w:r>
        <w:t>Payments and Claims view</w:t>
      </w:r>
    </w:p>
    <w:p w14:paraId="1E74BD43" w14:textId="7F8D8455" w:rsidR="00180083" w:rsidRDefault="00180083" w:rsidP="00180083"/>
    <w:p w14:paraId="731ABEA4" w14:textId="4CCBBE61" w:rsidR="00180083" w:rsidRDefault="00180083" w:rsidP="00180083">
      <w:r>
        <w:t xml:space="preserve">If the supplier’s address information for sending payments and claims is the same, use the </w:t>
      </w:r>
      <w:r>
        <w:rPr>
          <w:b/>
          <w:bCs/>
        </w:rPr>
        <w:t xml:space="preserve">Copy to </w:t>
      </w:r>
      <w:r>
        <w:t>option.  If not proceed to those views and enter manually using the same steps as previously listed.</w:t>
      </w:r>
    </w:p>
    <w:p w14:paraId="3F535B97" w14:textId="2BA17E06" w:rsidR="00180083" w:rsidRDefault="00180083" w:rsidP="00180083">
      <w:r w:rsidRPr="00180083">
        <w:rPr>
          <w:noProof/>
        </w:rPr>
        <w:drawing>
          <wp:inline distT="0" distB="0" distL="0" distR="0" wp14:anchorId="6D6C77DB" wp14:editId="3975E6B6">
            <wp:extent cx="4007056" cy="787440"/>
            <wp:effectExtent l="0" t="0" r="0" b="0"/>
            <wp:docPr id="11" name="Picture 11" descr="Section of the Orders view of a supplier record with the Copy to button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07056" cy="787440"/>
                    </a:xfrm>
                    <a:prstGeom prst="rect">
                      <a:avLst/>
                    </a:prstGeom>
                  </pic:spPr>
                </pic:pic>
              </a:graphicData>
            </a:graphic>
          </wp:inline>
        </w:drawing>
      </w:r>
    </w:p>
    <w:p w14:paraId="634F5D41" w14:textId="7B2098E6" w:rsidR="00180083" w:rsidRDefault="00180083" w:rsidP="00180083"/>
    <w:p w14:paraId="2C96A605" w14:textId="525CBAD2" w:rsidR="00180083" w:rsidRDefault="00180083" w:rsidP="00180083">
      <w:pPr>
        <w:pStyle w:val="Heading2"/>
      </w:pPr>
      <w:r>
        <w:t>Claims view</w:t>
      </w:r>
    </w:p>
    <w:p w14:paraId="4A77DD29" w14:textId="736C43AF" w:rsidR="00180083" w:rsidRDefault="00180083" w:rsidP="00180083"/>
    <w:p w14:paraId="1B6D8FF4" w14:textId="69A88DB7" w:rsidR="00180083" w:rsidRDefault="00180083" w:rsidP="00180083">
      <w:r>
        <w:t>In addition to the address and contact section there is an additional section setting up the claiming criteria.  This section must be completed before any items can be claimed.  The supplier claiming criteria is copied to the purchase order templates, purchase orders, and purchase order line items linked to this supplier record.  You can adjust the claiming criteria as needed in these records.  What is entered into the supplier record are the default criteria.</w:t>
      </w:r>
    </w:p>
    <w:p w14:paraId="025184B8" w14:textId="0C5D3527" w:rsidR="00180083" w:rsidRDefault="00180083" w:rsidP="00180083"/>
    <w:p w14:paraId="6ECCD662" w14:textId="1FB21391" w:rsidR="00180083" w:rsidRDefault="00180083" w:rsidP="00180083">
      <w:r w:rsidRPr="00180083">
        <w:rPr>
          <w:noProof/>
        </w:rPr>
        <w:drawing>
          <wp:inline distT="0" distB="0" distL="0" distR="0" wp14:anchorId="0DA57287" wp14:editId="76F9AF1D">
            <wp:extent cx="1714588" cy="2044805"/>
            <wp:effectExtent l="0" t="0" r="0" b="0"/>
            <wp:docPr id="17" name="Picture 17" descr="Supplier record claims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upplier record claims view"/>
                    <pic:cNvPicPr/>
                  </pic:nvPicPr>
                  <pic:blipFill>
                    <a:blip r:embed="rId13"/>
                    <a:stretch>
                      <a:fillRect/>
                    </a:stretch>
                  </pic:blipFill>
                  <pic:spPr>
                    <a:xfrm>
                      <a:off x="0" y="0"/>
                      <a:ext cx="1714588" cy="2044805"/>
                    </a:xfrm>
                    <a:prstGeom prst="rect">
                      <a:avLst/>
                    </a:prstGeom>
                  </pic:spPr>
                </pic:pic>
              </a:graphicData>
            </a:graphic>
          </wp:inline>
        </w:drawing>
      </w:r>
    </w:p>
    <w:p w14:paraId="6009322C" w14:textId="5BD6B081" w:rsidR="00180083" w:rsidRDefault="00180083" w:rsidP="00180083"/>
    <w:p w14:paraId="563E1BA1" w14:textId="02832D9F" w:rsidR="00180083" w:rsidRDefault="00180083" w:rsidP="00180083">
      <w:pPr>
        <w:pStyle w:val="ListParagraph"/>
        <w:numPr>
          <w:ilvl w:val="0"/>
          <w:numId w:val="23"/>
        </w:numPr>
      </w:pPr>
      <w:r>
        <w:rPr>
          <w:b/>
          <w:bCs/>
        </w:rPr>
        <w:lastRenderedPageBreak/>
        <w:t xml:space="preserve">Maximum claims </w:t>
      </w:r>
      <w:r>
        <w:t xml:space="preserve">– the number of claims (up to 5) the library will submit to the suppler before cancelling </w:t>
      </w:r>
      <w:r w:rsidR="00EC4351">
        <w:t>o</w:t>
      </w:r>
      <w:r>
        <w:t>rdered items.</w:t>
      </w:r>
    </w:p>
    <w:p w14:paraId="2492104F" w14:textId="74988AB6" w:rsidR="00EC4351" w:rsidRDefault="00EC4351" w:rsidP="00EC4351">
      <w:pPr>
        <w:pStyle w:val="ListParagraph"/>
        <w:numPr>
          <w:ilvl w:val="0"/>
          <w:numId w:val="23"/>
        </w:numPr>
      </w:pPr>
      <w:r>
        <w:rPr>
          <w:b/>
          <w:bCs/>
        </w:rPr>
        <w:t xml:space="preserve">Days after release/expected arrival </w:t>
      </w:r>
      <w:r>
        <w:t>– the number of days between the time a purchase order line item is released to the time the first claim is generated.</w:t>
      </w:r>
    </w:p>
    <w:p w14:paraId="6275EF8A" w14:textId="411A4070" w:rsidR="00EC4351" w:rsidRDefault="00EC4351" w:rsidP="00180083">
      <w:pPr>
        <w:pStyle w:val="ListParagraph"/>
        <w:numPr>
          <w:ilvl w:val="0"/>
          <w:numId w:val="23"/>
        </w:numPr>
      </w:pPr>
      <w:r>
        <w:rPr>
          <w:b/>
          <w:bCs/>
        </w:rPr>
        <w:t>Claim waiting period</w:t>
      </w:r>
      <w:r>
        <w:t xml:space="preserve"> – enter the number of days that must pass after the release/expected arrival and subsequent claims.</w:t>
      </w:r>
    </w:p>
    <w:p w14:paraId="2726ECF2" w14:textId="75102850" w:rsidR="00EC4351" w:rsidRDefault="00EC4351" w:rsidP="00180083">
      <w:pPr>
        <w:pStyle w:val="ListParagraph"/>
        <w:numPr>
          <w:ilvl w:val="0"/>
          <w:numId w:val="23"/>
        </w:numPr>
      </w:pPr>
      <w:r>
        <w:t xml:space="preserve">Select the </w:t>
      </w:r>
      <w:r>
        <w:rPr>
          <w:b/>
          <w:bCs/>
        </w:rPr>
        <w:t xml:space="preserve">Cancel notice </w:t>
      </w:r>
      <w:r>
        <w:t>box to generate a cancellation notice.</w:t>
      </w:r>
    </w:p>
    <w:p w14:paraId="07E76B1E" w14:textId="15F0D706" w:rsidR="00EC4351" w:rsidRDefault="00EC4351" w:rsidP="00180083">
      <w:pPr>
        <w:pStyle w:val="ListParagraph"/>
        <w:numPr>
          <w:ilvl w:val="0"/>
          <w:numId w:val="23"/>
        </w:numPr>
      </w:pPr>
      <w:r>
        <w:t xml:space="preserve">Select the </w:t>
      </w:r>
      <w:r>
        <w:rPr>
          <w:b/>
          <w:bCs/>
        </w:rPr>
        <w:t xml:space="preserve">Claim notice </w:t>
      </w:r>
      <w:r>
        <w:t>box to generate a claim notice.</w:t>
      </w:r>
    </w:p>
    <w:p w14:paraId="5375B15C" w14:textId="39617E88" w:rsidR="00EC4351" w:rsidRDefault="00EC4351" w:rsidP="00180083">
      <w:pPr>
        <w:pStyle w:val="ListParagraph"/>
        <w:numPr>
          <w:ilvl w:val="0"/>
          <w:numId w:val="23"/>
        </w:numPr>
      </w:pPr>
      <w:r>
        <w:t xml:space="preserve">Select the method by which to send notices in the </w:t>
      </w:r>
      <w:r>
        <w:rPr>
          <w:b/>
          <w:bCs/>
        </w:rPr>
        <w:t xml:space="preserve">Notice Method </w:t>
      </w:r>
      <w:r>
        <w:t>box.</w:t>
      </w:r>
    </w:p>
    <w:p w14:paraId="6C40036A" w14:textId="63AE62F8" w:rsidR="00EC4351" w:rsidRDefault="00EC4351" w:rsidP="00180083">
      <w:pPr>
        <w:pStyle w:val="ListParagraph"/>
        <w:numPr>
          <w:ilvl w:val="0"/>
          <w:numId w:val="23"/>
        </w:numPr>
      </w:pPr>
      <w:r>
        <w:t xml:space="preserve">Select </w:t>
      </w:r>
      <w:r>
        <w:rPr>
          <w:b/>
          <w:bCs/>
        </w:rPr>
        <w:t xml:space="preserve">Auto Cancel </w:t>
      </w:r>
      <w:r>
        <w:t>to cancel purchase order line items automatically after the claim cycle is over.</w:t>
      </w:r>
    </w:p>
    <w:p w14:paraId="3417C19A" w14:textId="11198FCA" w:rsidR="00EC4351" w:rsidRDefault="00EC4351" w:rsidP="00180083">
      <w:pPr>
        <w:pStyle w:val="ListParagraph"/>
        <w:numPr>
          <w:ilvl w:val="0"/>
          <w:numId w:val="23"/>
        </w:numPr>
      </w:pPr>
      <w:r>
        <w:t xml:space="preserve">Type a number in the </w:t>
      </w:r>
      <w:r>
        <w:rPr>
          <w:b/>
          <w:bCs/>
        </w:rPr>
        <w:t xml:space="preserve">Cancel wait period </w:t>
      </w:r>
      <w:r>
        <w:t>box to indicate the number of days to wait after the last claim is sent before canceling items ordered from this supplier.</w:t>
      </w:r>
    </w:p>
    <w:p w14:paraId="1F4D022E" w14:textId="77777777" w:rsidR="00180083" w:rsidRPr="00180083" w:rsidRDefault="00180083" w:rsidP="00180083"/>
    <w:p w14:paraId="44453826" w14:textId="104277F9" w:rsidR="0037235A" w:rsidRDefault="0037235A" w:rsidP="0037235A"/>
    <w:p w14:paraId="61013B42" w14:textId="6DA0A7B9" w:rsidR="0037235A" w:rsidRDefault="0037235A" w:rsidP="0037235A">
      <w:pPr>
        <w:pStyle w:val="Heading2"/>
      </w:pPr>
      <w:r>
        <w:t>EDI ordering data</w:t>
      </w:r>
    </w:p>
    <w:p w14:paraId="474F4431" w14:textId="46F7D980" w:rsidR="0037235A" w:rsidRDefault="0037235A" w:rsidP="0037235A"/>
    <w:p w14:paraId="2D5FEB34" w14:textId="43BC0F4F" w:rsidR="0037235A" w:rsidRDefault="0037235A" w:rsidP="0037235A">
      <w:r>
        <w:t>To send orders electronically via EDI, the supplier record must contain the correct EDI ordering information.</w:t>
      </w:r>
      <w:r w:rsidR="003450A3">
        <w:t xml:space="preserve">  You must contact the vendor and get the required information to </w:t>
      </w:r>
      <w:r w:rsidR="00D04B04">
        <w:t>enter</w:t>
      </w:r>
      <w:r w:rsidR="003B010E">
        <w:t xml:space="preserve"> in</w:t>
      </w:r>
      <w:r w:rsidR="003450A3">
        <w:t xml:space="preserve"> Polaris.</w:t>
      </w:r>
    </w:p>
    <w:p w14:paraId="392121B8" w14:textId="593EAC60" w:rsidR="00D04B04" w:rsidRDefault="00D04B04" w:rsidP="0037235A"/>
    <w:p w14:paraId="5467BBA3" w14:textId="740AF273" w:rsidR="003B010E" w:rsidRDefault="003B010E" w:rsidP="0037235A">
      <w:r>
        <w:t>Individual supplier records will be needed for each Enriched EDI account if using.</w:t>
      </w:r>
    </w:p>
    <w:p w14:paraId="52170C46" w14:textId="77777777" w:rsidR="003B010E" w:rsidRDefault="003B010E" w:rsidP="0037235A"/>
    <w:p w14:paraId="711ED5D7" w14:textId="7844E1AB" w:rsidR="00D04B04" w:rsidRDefault="00D04B04" w:rsidP="0037235A">
      <w:r w:rsidRPr="00D04B04">
        <w:rPr>
          <w:noProof/>
        </w:rPr>
        <w:drawing>
          <wp:inline distT="0" distB="0" distL="0" distR="0" wp14:anchorId="05924281" wp14:editId="3D3BEB6D">
            <wp:extent cx="4496031" cy="825542"/>
            <wp:effectExtent l="0" t="0" r="0" b="0"/>
            <wp:docPr id="6" name="Picture 6" descr="EDI section of an example Supplier 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96031" cy="825542"/>
                    </a:xfrm>
                    <a:prstGeom prst="rect">
                      <a:avLst/>
                    </a:prstGeom>
                  </pic:spPr>
                </pic:pic>
              </a:graphicData>
            </a:graphic>
          </wp:inline>
        </w:drawing>
      </w:r>
    </w:p>
    <w:p w14:paraId="134E1271" w14:textId="35263D3D" w:rsidR="0037235A" w:rsidRDefault="0037235A" w:rsidP="0037235A"/>
    <w:p w14:paraId="17080BE1" w14:textId="505AA03C" w:rsidR="0037235A" w:rsidRDefault="0037235A" w:rsidP="0037235A">
      <w:pPr>
        <w:pStyle w:val="ListParagraph"/>
        <w:numPr>
          <w:ilvl w:val="0"/>
          <w:numId w:val="21"/>
        </w:numPr>
      </w:pPr>
      <w:r>
        <w:t xml:space="preserve">Select the </w:t>
      </w:r>
      <w:r>
        <w:rPr>
          <w:b/>
          <w:bCs/>
        </w:rPr>
        <w:t xml:space="preserve">EDI orders </w:t>
      </w:r>
      <w:r>
        <w:t>check box.  Required fields are in bold type.</w:t>
      </w:r>
    </w:p>
    <w:p w14:paraId="3FC1F098" w14:textId="0B1D4C3D" w:rsidR="0037235A" w:rsidRDefault="0037235A" w:rsidP="0037235A">
      <w:pPr>
        <w:pStyle w:val="ListParagraph"/>
        <w:numPr>
          <w:ilvl w:val="0"/>
          <w:numId w:val="21"/>
        </w:numPr>
      </w:pPr>
      <w:r>
        <w:t xml:space="preserve">If the vendor is providing shelf-ready cataloging services check the </w:t>
      </w:r>
      <w:r>
        <w:rPr>
          <w:b/>
          <w:bCs/>
        </w:rPr>
        <w:t xml:space="preserve">Enriched EDI orders </w:t>
      </w:r>
      <w:r>
        <w:t>check box.</w:t>
      </w:r>
    </w:p>
    <w:p w14:paraId="7E027AE7" w14:textId="474B6EEC" w:rsidR="0037235A" w:rsidRDefault="0037235A" w:rsidP="0037235A">
      <w:pPr>
        <w:pStyle w:val="ListParagraph"/>
        <w:numPr>
          <w:ilvl w:val="0"/>
          <w:numId w:val="21"/>
        </w:numPr>
      </w:pPr>
      <w:r>
        <w:t xml:space="preserve">If the vendor provides an advanced shipping notice, select </w:t>
      </w:r>
      <w:r>
        <w:rPr>
          <w:b/>
          <w:bCs/>
        </w:rPr>
        <w:t>ASN Shipments.</w:t>
      </w:r>
    </w:p>
    <w:p w14:paraId="33EB301F" w14:textId="3228D06C" w:rsidR="0037235A" w:rsidRDefault="0037235A" w:rsidP="0037235A">
      <w:pPr>
        <w:pStyle w:val="ListParagraph"/>
        <w:numPr>
          <w:ilvl w:val="0"/>
          <w:numId w:val="21"/>
        </w:numPr>
      </w:pPr>
      <w:r>
        <w:t xml:space="preserve">Select the </w:t>
      </w:r>
      <w:r>
        <w:rPr>
          <w:b/>
          <w:bCs/>
        </w:rPr>
        <w:t xml:space="preserve">Account # </w:t>
      </w:r>
      <w:r>
        <w:t xml:space="preserve">or </w:t>
      </w:r>
      <w:r>
        <w:rPr>
          <w:b/>
          <w:bCs/>
        </w:rPr>
        <w:t xml:space="preserve">SAN/SAN Suffix </w:t>
      </w:r>
      <w:r>
        <w:t xml:space="preserve">to indicate the address or profile ID.  Your Polaris Site manager will confirm this information. </w:t>
      </w:r>
    </w:p>
    <w:p w14:paraId="62D08F8E" w14:textId="2B07068F" w:rsidR="003450A3" w:rsidRDefault="003450A3" w:rsidP="0037235A">
      <w:pPr>
        <w:pStyle w:val="ListParagraph"/>
        <w:numPr>
          <w:ilvl w:val="0"/>
          <w:numId w:val="21"/>
        </w:numPr>
      </w:pPr>
      <w:r>
        <w:t xml:space="preserve">Type the FTP address in the </w:t>
      </w:r>
      <w:r>
        <w:rPr>
          <w:b/>
          <w:bCs/>
        </w:rPr>
        <w:t>FTP Address</w:t>
      </w:r>
      <w:r>
        <w:t xml:space="preserve"> box</w:t>
      </w:r>
    </w:p>
    <w:p w14:paraId="479367A0" w14:textId="4FA5C5E4" w:rsidR="003450A3" w:rsidRDefault="003450A3" w:rsidP="0037235A">
      <w:pPr>
        <w:pStyle w:val="ListParagraph"/>
        <w:numPr>
          <w:ilvl w:val="0"/>
          <w:numId w:val="21"/>
        </w:numPr>
      </w:pPr>
      <w:r>
        <w:t xml:space="preserve">Type the File Transfer (FTP) username in the </w:t>
      </w:r>
      <w:r>
        <w:rPr>
          <w:b/>
          <w:bCs/>
        </w:rPr>
        <w:t xml:space="preserve">Username </w:t>
      </w:r>
      <w:r>
        <w:t>box.</w:t>
      </w:r>
    </w:p>
    <w:p w14:paraId="6921F75B" w14:textId="3E6FE12A" w:rsidR="003450A3" w:rsidRDefault="003450A3" w:rsidP="0037235A">
      <w:pPr>
        <w:pStyle w:val="ListParagraph"/>
        <w:numPr>
          <w:ilvl w:val="0"/>
          <w:numId w:val="21"/>
        </w:numPr>
      </w:pPr>
      <w:r>
        <w:t xml:space="preserve">Type the FTP password in the </w:t>
      </w:r>
      <w:r>
        <w:rPr>
          <w:b/>
          <w:bCs/>
        </w:rPr>
        <w:t xml:space="preserve">Password </w:t>
      </w:r>
      <w:r>
        <w:t>box.</w:t>
      </w:r>
    </w:p>
    <w:p w14:paraId="651DD356" w14:textId="37886342" w:rsidR="003450A3" w:rsidRDefault="003450A3" w:rsidP="003450A3">
      <w:pPr>
        <w:pStyle w:val="ListParagraph"/>
        <w:numPr>
          <w:ilvl w:val="1"/>
          <w:numId w:val="21"/>
        </w:numPr>
      </w:pPr>
      <w:r>
        <w:t>The password does not appear as you type it.</w:t>
      </w:r>
    </w:p>
    <w:p w14:paraId="0654B066" w14:textId="30BBEE5A" w:rsidR="003450A3" w:rsidRDefault="003450A3" w:rsidP="003450A3">
      <w:pPr>
        <w:pStyle w:val="ListParagraph"/>
        <w:numPr>
          <w:ilvl w:val="0"/>
          <w:numId w:val="21"/>
        </w:numPr>
      </w:pPr>
      <w:r>
        <w:t xml:space="preserve">Type the directory for the purchase order acknowledgement and invoice in the </w:t>
      </w:r>
      <w:r>
        <w:rPr>
          <w:b/>
          <w:bCs/>
        </w:rPr>
        <w:t xml:space="preserve">POA/INV directory </w:t>
      </w:r>
      <w:r>
        <w:t>box.</w:t>
      </w:r>
    </w:p>
    <w:p w14:paraId="34B3AEDD" w14:textId="39AAAF4B" w:rsidR="003450A3" w:rsidRDefault="003450A3" w:rsidP="003450A3">
      <w:pPr>
        <w:pStyle w:val="ListParagraph"/>
        <w:numPr>
          <w:ilvl w:val="0"/>
          <w:numId w:val="21"/>
        </w:numPr>
      </w:pPr>
      <w:r>
        <w:t xml:space="preserve">Type the directory for the purchase order in the </w:t>
      </w:r>
      <w:r>
        <w:rPr>
          <w:b/>
          <w:bCs/>
        </w:rPr>
        <w:t xml:space="preserve">PO directory </w:t>
      </w:r>
      <w:r>
        <w:t>box.</w:t>
      </w:r>
    </w:p>
    <w:p w14:paraId="64139C5F" w14:textId="141B177D" w:rsidR="003450A3" w:rsidRDefault="003450A3" w:rsidP="003450A3">
      <w:pPr>
        <w:pStyle w:val="ListParagraph"/>
        <w:numPr>
          <w:ilvl w:val="0"/>
          <w:numId w:val="21"/>
        </w:numPr>
      </w:pPr>
      <w:r>
        <w:t xml:space="preserve">Type the file extension for the purchase order in the </w:t>
      </w:r>
      <w:r>
        <w:rPr>
          <w:b/>
          <w:bCs/>
        </w:rPr>
        <w:t xml:space="preserve">PO file extension </w:t>
      </w:r>
      <w:r>
        <w:t>box.</w:t>
      </w:r>
    </w:p>
    <w:p w14:paraId="6E60DDD0" w14:textId="2AAAD198" w:rsidR="003450A3" w:rsidRPr="0037235A" w:rsidRDefault="003450A3" w:rsidP="003450A3">
      <w:pPr>
        <w:pStyle w:val="ListParagraph"/>
        <w:numPr>
          <w:ilvl w:val="0"/>
          <w:numId w:val="21"/>
        </w:numPr>
      </w:pPr>
      <w:r>
        <w:t xml:space="preserve">Select </w:t>
      </w:r>
      <w:r>
        <w:rPr>
          <w:b/>
          <w:bCs/>
        </w:rPr>
        <w:t>File&gt;Save.</w:t>
      </w:r>
    </w:p>
    <w:p w14:paraId="72512AEE" w14:textId="77777777" w:rsidR="00DF7431" w:rsidRDefault="00DF7431" w:rsidP="00DF7431"/>
    <w:p w14:paraId="58667522" w14:textId="68A77A1B" w:rsidR="002E5509" w:rsidRDefault="002E5509" w:rsidP="002E5509">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r>
      <w:r>
        <w:br/>
        <w:t>© 202</w:t>
      </w:r>
      <w:r w:rsidR="00CE48FF">
        <w:t>2</w:t>
      </w:r>
      <w:r>
        <w:t>, Innovative Interfaces, Inc.</w:t>
      </w:r>
    </w:p>
    <w:p w14:paraId="6DA88279" w14:textId="77777777" w:rsidR="002E5509" w:rsidRPr="00554775" w:rsidRDefault="002E5509" w:rsidP="00554775"/>
    <w:sectPr w:rsidR="002E5509" w:rsidRPr="00554775" w:rsidSect="00A5336B">
      <w:headerReference w:type="default" r:id="rId15"/>
      <w:footerReference w:type="default" r:id="rId16"/>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92094" w14:textId="77777777" w:rsidR="00E90539" w:rsidRDefault="00E90539" w:rsidP="00750BFA">
      <w:r>
        <w:separator/>
      </w:r>
    </w:p>
  </w:endnote>
  <w:endnote w:type="continuationSeparator" w:id="0">
    <w:p w14:paraId="3BBC79C5" w14:textId="77777777" w:rsidR="00E90539" w:rsidRDefault="00E90539" w:rsidP="0075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52EC" w14:textId="77777777" w:rsidR="00A5336B" w:rsidRPr="00FF63CE" w:rsidRDefault="00A5336B" w:rsidP="00A5336B">
    <w:pPr>
      <w:pStyle w:val="Footer"/>
      <w:tabs>
        <w:tab w:val="clear" w:pos="9360"/>
        <w:tab w:val="right" w:pos="9356"/>
      </w:tabs>
      <w:rPr>
        <w:sz w:val="16"/>
        <w:szCs w:val="16"/>
      </w:rPr>
    </w:pPr>
  </w:p>
  <w:p w14:paraId="5D32FC7A" w14:textId="77777777" w:rsidR="00A5336B" w:rsidRPr="000F0F91" w:rsidRDefault="0068491F" w:rsidP="00A5336B">
    <w:pPr>
      <w:pStyle w:val="Footer"/>
      <w:tabs>
        <w:tab w:val="clear" w:pos="9360"/>
        <w:tab w:val="right" w:pos="9356"/>
      </w:tabs>
      <w:rPr>
        <w:iCs/>
        <w:sz w:val="20"/>
      </w:rPr>
    </w:pPr>
    <w:sdt>
      <w:sdtPr>
        <w:rPr>
          <w:iCs/>
          <w:sz w:val="20"/>
        </w:rPr>
        <w:id w:val="-417327681"/>
        <w:docPartObj>
          <w:docPartGallery w:val="Page Numbers (Bottom of Page)"/>
          <w:docPartUnique/>
        </w:docPartObj>
      </w:sdtPr>
      <w:sdtEndPr/>
      <w:sdtContent>
        <w:sdt>
          <w:sdtPr>
            <w:rPr>
              <w:iCs/>
              <w:sz w:val="20"/>
            </w:rPr>
            <w:id w:val="-1769616900"/>
            <w:docPartObj>
              <w:docPartGallery w:val="Page Numbers (Top of Page)"/>
              <w:docPartUnique/>
            </w:docPartObj>
          </w:sdtPr>
          <w:sdtEndPr/>
          <w:sdtContent>
            <w:r w:rsidR="00A5336B" w:rsidRPr="000F0F91">
              <w:rPr>
                <w:iCs/>
                <w:sz w:val="20"/>
              </w:rPr>
              <w:tab/>
            </w:r>
            <w:r w:rsidR="00A5336B">
              <w:rPr>
                <w:iCs/>
                <w:sz w:val="20"/>
              </w:rPr>
              <w:tab/>
            </w:r>
            <w:r w:rsidR="00A5336B" w:rsidRPr="000F0F91">
              <w:rPr>
                <w:iCs/>
                <w:sz w:val="20"/>
              </w:rPr>
              <w:t xml:space="preserve">Page </w:t>
            </w:r>
            <w:r w:rsidR="00A5336B" w:rsidRPr="000F0F91">
              <w:rPr>
                <w:bCs/>
                <w:iCs/>
                <w:sz w:val="20"/>
              </w:rPr>
              <w:fldChar w:fldCharType="begin"/>
            </w:r>
            <w:r w:rsidR="00A5336B" w:rsidRPr="000F0F91">
              <w:rPr>
                <w:bCs/>
                <w:iCs/>
                <w:sz w:val="20"/>
              </w:rPr>
              <w:instrText xml:space="preserve"> PAGE </w:instrText>
            </w:r>
            <w:r w:rsidR="00A5336B" w:rsidRPr="000F0F91">
              <w:rPr>
                <w:bCs/>
                <w:iCs/>
                <w:sz w:val="20"/>
              </w:rPr>
              <w:fldChar w:fldCharType="separate"/>
            </w:r>
            <w:r w:rsidR="00C9733F">
              <w:rPr>
                <w:bCs/>
                <w:iCs/>
                <w:noProof/>
                <w:sz w:val="20"/>
              </w:rPr>
              <w:t>7</w:t>
            </w:r>
            <w:r w:rsidR="00A5336B" w:rsidRPr="000F0F91">
              <w:rPr>
                <w:bCs/>
                <w:iCs/>
                <w:sz w:val="20"/>
              </w:rPr>
              <w:fldChar w:fldCharType="end"/>
            </w:r>
            <w:r w:rsidR="00A5336B" w:rsidRPr="000F0F91">
              <w:rPr>
                <w:iCs/>
                <w:sz w:val="20"/>
              </w:rPr>
              <w:t xml:space="preserve"> of </w:t>
            </w:r>
            <w:r w:rsidR="00A5336B" w:rsidRPr="000F0F91">
              <w:rPr>
                <w:bCs/>
                <w:iCs/>
                <w:sz w:val="20"/>
              </w:rPr>
              <w:fldChar w:fldCharType="begin"/>
            </w:r>
            <w:r w:rsidR="00A5336B" w:rsidRPr="000F0F91">
              <w:rPr>
                <w:bCs/>
                <w:iCs/>
                <w:sz w:val="20"/>
              </w:rPr>
              <w:instrText xml:space="preserve"> NUMPAGES  </w:instrText>
            </w:r>
            <w:r w:rsidR="00A5336B" w:rsidRPr="000F0F91">
              <w:rPr>
                <w:bCs/>
                <w:iCs/>
                <w:sz w:val="20"/>
              </w:rPr>
              <w:fldChar w:fldCharType="separate"/>
            </w:r>
            <w:r w:rsidR="00C9733F">
              <w:rPr>
                <w:bCs/>
                <w:iCs/>
                <w:noProof/>
                <w:sz w:val="20"/>
              </w:rPr>
              <w:t>7</w:t>
            </w:r>
            <w:r w:rsidR="00A5336B" w:rsidRPr="000F0F91">
              <w:rPr>
                <w:bCs/>
                <w:iCs/>
                <w:sz w:val="20"/>
              </w:rPr>
              <w:fldChar w:fldCharType="end"/>
            </w:r>
          </w:sdtContent>
        </w:sdt>
      </w:sdtContent>
    </w:sdt>
  </w:p>
  <w:p w14:paraId="080CBEDF" w14:textId="77777777" w:rsidR="00A5336B" w:rsidRDefault="00A5336B" w:rsidP="00A5336B">
    <w:pPr>
      <w:pStyle w:val="Footer"/>
    </w:pPr>
  </w:p>
  <w:p w14:paraId="6C032FB9" w14:textId="5798DF34" w:rsidR="00A5336B" w:rsidRPr="00256302" w:rsidRDefault="00CE48FF" w:rsidP="00A5336B">
    <w:pPr>
      <w:pStyle w:val="Footer"/>
      <w:jc w:val="center"/>
    </w:pPr>
    <w:r>
      <w:rPr>
        <w:noProof/>
      </w:rPr>
      <w:drawing>
        <wp:inline distT="0" distB="0" distL="0" distR="0" wp14:anchorId="1EB7ACC1" wp14:editId="26DED9A6">
          <wp:extent cx="1121410" cy="315595"/>
          <wp:effectExtent l="0" t="0" r="2540" b="8255"/>
          <wp:docPr id="2" name="Pictur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410" cy="315595"/>
                  </a:xfrm>
                  <a:prstGeom prst="rect">
                    <a:avLst/>
                  </a:prstGeom>
                  <a:noFill/>
                  <a:ln>
                    <a:noFill/>
                  </a:ln>
                </pic:spPr>
              </pic:pic>
            </a:graphicData>
          </a:graphic>
        </wp:inline>
      </w:drawing>
    </w:r>
  </w:p>
  <w:p w14:paraId="514ACDAF" w14:textId="77777777" w:rsidR="00A5336B" w:rsidRDefault="00A53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2E0CF" w14:textId="77777777" w:rsidR="00E90539" w:rsidRDefault="00E90539" w:rsidP="00750BFA">
      <w:r>
        <w:separator/>
      </w:r>
    </w:p>
  </w:footnote>
  <w:footnote w:type="continuationSeparator" w:id="0">
    <w:p w14:paraId="2F06C16D" w14:textId="77777777" w:rsidR="00E90539" w:rsidRDefault="00E90539" w:rsidP="00750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84074" w14:textId="77777777" w:rsidR="00750BFA" w:rsidRDefault="00750BFA" w:rsidP="00750BFA">
    <w:pPr>
      <w:pStyle w:val="Header"/>
      <w:jc w:val="center"/>
    </w:pPr>
    <w:r w:rsidRPr="006565D3">
      <w:rPr>
        <w:noProof/>
        <w:lang w:bidi="he-IL"/>
      </w:rPr>
      <w:drawing>
        <wp:inline distT="0" distB="0" distL="0" distR="0" wp14:anchorId="7AF19518" wp14:editId="10444A30">
          <wp:extent cx="2286000" cy="85725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45E"/>
    <w:multiLevelType w:val="hybridMultilevel"/>
    <w:tmpl w:val="8CA65E1E"/>
    <w:lvl w:ilvl="0" w:tplc="E0DAA414">
      <w:start w:val="1"/>
      <w:numFmt w:val="bullet"/>
      <w:lvlText w:val=""/>
      <w:lvlJc w:val="left"/>
      <w:pPr>
        <w:ind w:left="1152" w:hanging="360"/>
      </w:pPr>
      <w:rPr>
        <w:rFonts w:ascii="Symbol" w:hAnsi="Symbol" w:cs="Symbol" w:hint="default"/>
        <w:color w:val="DE472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208366ED"/>
    <w:multiLevelType w:val="hybridMultilevel"/>
    <w:tmpl w:val="D9E6DEAE"/>
    <w:lvl w:ilvl="0" w:tplc="415234B2">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60E2BDE"/>
    <w:multiLevelType w:val="hybridMultilevel"/>
    <w:tmpl w:val="2F181684"/>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2CA57CB0"/>
    <w:multiLevelType w:val="hybridMultilevel"/>
    <w:tmpl w:val="7DA6E846"/>
    <w:lvl w:ilvl="0" w:tplc="17A0B7A0">
      <w:start w:val="1"/>
      <w:numFmt w:val="bullet"/>
      <w:lvlText w:val=""/>
      <w:lvlJc w:val="left"/>
      <w:pPr>
        <w:ind w:left="1152" w:hanging="360"/>
      </w:pPr>
      <w:rPr>
        <w:rFonts w:ascii="Symbol" w:hAnsi="Symbol" w:cs="Symbol" w:hint="default"/>
        <w:color w:val="DE4726"/>
        <w:sz w:val="22"/>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2E500196"/>
    <w:multiLevelType w:val="hybridMultilevel"/>
    <w:tmpl w:val="FB3233D4"/>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326C0F37"/>
    <w:multiLevelType w:val="hybridMultilevel"/>
    <w:tmpl w:val="81EA4EAA"/>
    <w:lvl w:ilvl="0" w:tplc="17A0B7A0">
      <w:start w:val="1"/>
      <w:numFmt w:val="bullet"/>
      <w:lvlText w:val=""/>
      <w:lvlJc w:val="left"/>
      <w:pPr>
        <w:ind w:left="1152" w:hanging="360"/>
      </w:pPr>
      <w:rPr>
        <w:rFonts w:ascii="Symbol" w:hAnsi="Symbol" w:cs="Symbol" w:hint="default"/>
        <w:color w:val="DE4726"/>
        <w:sz w:val="22"/>
      </w:rPr>
    </w:lvl>
    <w:lvl w:ilvl="1" w:tplc="27486D94">
      <w:numFmt w:val="bullet"/>
      <w:lvlText w:val="•"/>
      <w:lvlJc w:val="left"/>
      <w:pPr>
        <w:ind w:left="1872" w:hanging="360"/>
      </w:pPr>
      <w:rPr>
        <w:rFonts w:ascii="Calibri" w:eastAsiaTheme="minorHAnsi" w:hAnsi="Calibri" w:cs="Calibri"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34E272E3"/>
    <w:multiLevelType w:val="hybridMultilevel"/>
    <w:tmpl w:val="E742588A"/>
    <w:lvl w:ilvl="0" w:tplc="DDCA342C">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36A4760D"/>
    <w:multiLevelType w:val="hybridMultilevel"/>
    <w:tmpl w:val="55C86B56"/>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38E42F18"/>
    <w:multiLevelType w:val="hybridMultilevel"/>
    <w:tmpl w:val="B016EEB2"/>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3C095F67"/>
    <w:multiLevelType w:val="hybridMultilevel"/>
    <w:tmpl w:val="AD02B062"/>
    <w:lvl w:ilvl="0" w:tplc="57609A46">
      <w:start w:val="1"/>
      <w:numFmt w:val="decimal"/>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15:restartNumberingAfterBreak="0">
    <w:nsid w:val="3C334052"/>
    <w:multiLevelType w:val="hybridMultilevel"/>
    <w:tmpl w:val="9C945B5E"/>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4D613E07"/>
    <w:multiLevelType w:val="hybridMultilevel"/>
    <w:tmpl w:val="C4F8E882"/>
    <w:lvl w:ilvl="0" w:tplc="B66AA5D0">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4DF042F6"/>
    <w:multiLevelType w:val="hybridMultilevel"/>
    <w:tmpl w:val="719AA1D6"/>
    <w:lvl w:ilvl="0" w:tplc="F8E28AC6">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55A60D3D"/>
    <w:multiLevelType w:val="hybridMultilevel"/>
    <w:tmpl w:val="F6ACD5B2"/>
    <w:lvl w:ilvl="0" w:tplc="57609A4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5E1B69D5"/>
    <w:multiLevelType w:val="hybridMultilevel"/>
    <w:tmpl w:val="9912F3DC"/>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65FB1471"/>
    <w:multiLevelType w:val="hybridMultilevel"/>
    <w:tmpl w:val="C7965406"/>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6CE149CC"/>
    <w:multiLevelType w:val="hybridMultilevel"/>
    <w:tmpl w:val="A23EC106"/>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6F6F44AF"/>
    <w:multiLevelType w:val="hybridMultilevel"/>
    <w:tmpl w:val="5A26D6E8"/>
    <w:lvl w:ilvl="0" w:tplc="29CA8FAE">
      <w:start w:val="1"/>
      <w:numFmt w:val="bullet"/>
      <w:lvlText w:val="•"/>
      <w:lvlJc w:val="left"/>
      <w:pPr>
        <w:tabs>
          <w:tab w:val="num" w:pos="720"/>
        </w:tabs>
        <w:ind w:left="720" w:hanging="360"/>
      </w:pPr>
      <w:rPr>
        <w:rFonts w:ascii="Arial" w:hAnsi="Arial" w:hint="default"/>
      </w:rPr>
    </w:lvl>
    <w:lvl w:ilvl="1" w:tplc="9C760124" w:tentative="1">
      <w:start w:val="1"/>
      <w:numFmt w:val="bullet"/>
      <w:lvlText w:val="•"/>
      <w:lvlJc w:val="left"/>
      <w:pPr>
        <w:tabs>
          <w:tab w:val="num" w:pos="1440"/>
        </w:tabs>
        <w:ind w:left="1440" w:hanging="360"/>
      </w:pPr>
      <w:rPr>
        <w:rFonts w:ascii="Arial" w:hAnsi="Arial" w:hint="default"/>
      </w:rPr>
    </w:lvl>
    <w:lvl w:ilvl="2" w:tplc="294A3ED2" w:tentative="1">
      <w:start w:val="1"/>
      <w:numFmt w:val="bullet"/>
      <w:lvlText w:val="•"/>
      <w:lvlJc w:val="left"/>
      <w:pPr>
        <w:tabs>
          <w:tab w:val="num" w:pos="2160"/>
        </w:tabs>
        <w:ind w:left="2160" w:hanging="360"/>
      </w:pPr>
      <w:rPr>
        <w:rFonts w:ascii="Arial" w:hAnsi="Arial" w:hint="default"/>
      </w:rPr>
    </w:lvl>
    <w:lvl w:ilvl="3" w:tplc="7506CEA4" w:tentative="1">
      <w:start w:val="1"/>
      <w:numFmt w:val="bullet"/>
      <w:lvlText w:val="•"/>
      <w:lvlJc w:val="left"/>
      <w:pPr>
        <w:tabs>
          <w:tab w:val="num" w:pos="2880"/>
        </w:tabs>
        <w:ind w:left="2880" w:hanging="360"/>
      </w:pPr>
      <w:rPr>
        <w:rFonts w:ascii="Arial" w:hAnsi="Arial" w:hint="default"/>
      </w:rPr>
    </w:lvl>
    <w:lvl w:ilvl="4" w:tplc="151C1844" w:tentative="1">
      <w:start w:val="1"/>
      <w:numFmt w:val="bullet"/>
      <w:lvlText w:val="•"/>
      <w:lvlJc w:val="left"/>
      <w:pPr>
        <w:tabs>
          <w:tab w:val="num" w:pos="3600"/>
        </w:tabs>
        <w:ind w:left="3600" w:hanging="360"/>
      </w:pPr>
      <w:rPr>
        <w:rFonts w:ascii="Arial" w:hAnsi="Arial" w:hint="default"/>
      </w:rPr>
    </w:lvl>
    <w:lvl w:ilvl="5" w:tplc="55A65302" w:tentative="1">
      <w:start w:val="1"/>
      <w:numFmt w:val="bullet"/>
      <w:lvlText w:val="•"/>
      <w:lvlJc w:val="left"/>
      <w:pPr>
        <w:tabs>
          <w:tab w:val="num" w:pos="4320"/>
        </w:tabs>
        <w:ind w:left="4320" w:hanging="360"/>
      </w:pPr>
      <w:rPr>
        <w:rFonts w:ascii="Arial" w:hAnsi="Arial" w:hint="default"/>
      </w:rPr>
    </w:lvl>
    <w:lvl w:ilvl="6" w:tplc="DEC47E92" w:tentative="1">
      <w:start w:val="1"/>
      <w:numFmt w:val="bullet"/>
      <w:lvlText w:val="•"/>
      <w:lvlJc w:val="left"/>
      <w:pPr>
        <w:tabs>
          <w:tab w:val="num" w:pos="5040"/>
        </w:tabs>
        <w:ind w:left="5040" w:hanging="360"/>
      </w:pPr>
      <w:rPr>
        <w:rFonts w:ascii="Arial" w:hAnsi="Arial" w:hint="default"/>
      </w:rPr>
    </w:lvl>
    <w:lvl w:ilvl="7" w:tplc="33DCCF4E" w:tentative="1">
      <w:start w:val="1"/>
      <w:numFmt w:val="bullet"/>
      <w:lvlText w:val="•"/>
      <w:lvlJc w:val="left"/>
      <w:pPr>
        <w:tabs>
          <w:tab w:val="num" w:pos="5760"/>
        </w:tabs>
        <w:ind w:left="5760" w:hanging="360"/>
      </w:pPr>
      <w:rPr>
        <w:rFonts w:ascii="Arial" w:hAnsi="Arial" w:hint="default"/>
      </w:rPr>
    </w:lvl>
    <w:lvl w:ilvl="8" w:tplc="8A7A0F6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FE90682"/>
    <w:multiLevelType w:val="hybridMultilevel"/>
    <w:tmpl w:val="8EA60C86"/>
    <w:lvl w:ilvl="0" w:tplc="17A0B7A0">
      <w:start w:val="1"/>
      <w:numFmt w:val="bullet"/>
      <w:lvlText w:val=""/>
      <w:lvlJc w:val="left"/>
      <w:pPr>
        <w:ind w:left="1152" w:hanging="360"/>
      </w:pPr>
      <w:rPr>
        <w:rFonts w:ascii="Symbol" w:hAnsi="Symbol" w:cs="Symbol" w:hint="default"/>
        <w:color w:val="DE4726"/>
        <w:sz w:val="22"/>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733B75AC"/>
    <w:multiLevelType w:val="hybridMultilevel"/>
    <w:tmpl w:val="3AC04D86"/>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15:restartNumberingAfterBreak="0">
    <w:nsid w:val="78E945CB"/>
    <w:multiLevelType w:val="hybridMultilevel"/>
    <w:tmpl w:val="5F1C2126"/>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79D112E4"/>
    <w:multiLevelType w:val="hybridMultilevel"/>
    <w:tmpl w:val="E3FA73B0"/>
    <w:lvl w:ilvl="0" w:tplc="2724F65C">
      <w:start w:val="1"/>
      <w:numFmt w:val="bullet"/>
      <w:lvlText w:val=""/>
      <w:lvlJc w:val="left"/>
      <w:pPr>
        <w:ind w:left="1584"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15:restartNumberingAfterBreak="0">
    <w:nsid w:val="7DA31B33"/>
    <w:multiLevelType w:val="hybridMultilevel"/>
    <w:tmpl w:val="3A64664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 w:numId="2">
    <w:abstractNumId w:val="19"/>
  </w:num>
  <w:num w:numId="3">
    <w:abstractNumId w:val="21"/>
  </w:num>
  <w:num w:numId="4">
    <w:abstractNumId w:val="13"/>
  </w:num>
  <w:num w:numId="5">
    <w:abstractNumId w:val="9"/>
  </w:num>
  <w:num w:numId="6">
    <w:abstractNumId w:val="4"/>
  </w:num>
  <w:num w:numId="7">
    <w:abstractNumId w:val="8"/>
  </w:num>
  <w:num w:numId="8">
    <w:abstractNumId w:val="7"/>
  </w:num>
  <w:num w:numId="9">
    <w:abstractNumId w:val="22"/>
  </w:num>
  <w:num w:numId="10">
    <w:abstractNumId w:val="5"/>
  </w:num>
  <w:num w:numId="11">
    <w:abstractNumId w:val="2"/>
  </w:num>
  <w:num w:numId="12">
    <w:abstractNumId w:val="3"/>
  </w:num>
  <w:num w:numId="13">
    <w:abstractNumId w:val="18"/>
  </w:num>
  <w:num w:numId="14">
    <w:abstractNumId w:val="15"/>
  </w:num>
  <w:num w:numId="15">
    <w:abstractNumId w:val="17"/>
  </w:num>
  <w:num w:numId="16">
    <w:abstractNumId w:val="16"/>
  </w:num>
  <w:num w:numId="17">
    <w:abstractNumId w:val="10"/>
  </w:num>
  <w:num w:numId="18">
    <w:abstractNumId w:val="20"/>
  </w:num>
  <w:num w:numId="19">
    <w:abstractNumId w:val="14"/>
  </w:num>
  <w:num w:numId="20">
    <w:abstractNumId w:val="1"/>
  </w:num>
  <w:num w:numId="21">
    <w:abstractNumId w:val="12"/>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CB8"/>
    <w:rsid w:val="00004022"/>
    <w:rsid w:val="000054BE"/>
    <w:rsid w:val="00050FA4"/>
    <w:rsid w:val="00052B86"/>
    <w:rsid w:val="000634D9"/>
    <w:rsid w:val="00171A64"/>
    <w:rsid w:val="00180083"/>
    <w:rsid w:val="00185EBC"/>
    <w:rsid w:val="00196F64"/>
    <w:rsid w:val="00197599"/>
    <w:rsid w:val="001B36FC"/>
    <w:rsid w:val="001C239C"/>
    <w:rsid w:val="002E5509"/>
    <w:rsid w:val="003359C2"/>
    <w:rsid w:val="003450A3"/>
    <w:rsid w:val="0037235A"/>
    <w:rsid w:val="003B010E"/>
    <w:rsid w:val="003C6D9B"/>
    <w:rsid w:val="00442B91"/>
    <w:rsid w:val="004E6350"/>
    <w:rsid w:val="00515101"/>
    <w:rsid w:val="00540178"/>
    <w:rsid w:val="00554775"/>
    <w:rsid w:val="005A3D32"/>
    <w:rsid w:val="00622CF6"/>
    <w:rsid w:val="00647833"/>
    <w:rsid w:val="00667CC2"/>
    <w:rsid w:val="0068491F"/>
    <w:rsid w:val="006B1B59"/>
    <w:rsid w:val="00750BFA"/>
    <w:rsid w:val="00773CB8"/>
    <w:rsid w:val="007B570A"/>
    <w:rsid w:val="008D164A"/>
    <w:rsid w:val="008D2A4F"/>
    <w:rsid w:val="009735A2"/>
    <w:rsid w:val="00A0440D"/>
    <w:rsid w:val="00A069FA"/>
    <w:rsid w:val="00A5336B"/>
    <w:rsid w:val="00AD617A"/>
    <w:rsid w:val="00B43835"/>
    <w:rsid w:val="00BE4E75"/>
    <w:rsid w:val="00C62C5B"/>
    <w:rsid w:val="00C9733F"/>
    <w:rsid w:val="00CE48FF"/>
    <w:rsid w:val="00D04B04"/>
    <w:rsid w:val="00D60286"/>
    <w:rsid w:val="00D94C43"/>
    <w:rsid w:val="00DC244D"/>
    <w:rsid w:val="00DF7431"/>
    <w:rsid w:val="00E4159F"/>
    <w:rsid w:val="00E45706"/>
    <w:rsid w:val="00E54FDB"/>
    <w:rsid w:val="00E7444F"/>
    <w:rsid w:val="00E80288"/>
    <w:rsid w:val="00E90539"/>
    <w:rsid w:val="00EB56E7"/>
    <w:rsid w:val="00EC4351"/>
    <w:rsid w:val="00EE5F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3FECD8"/>
  <w15:chartTrackingRefBased/>
  <w15:docId w15:val="{E12DBC8F-A248-4083-8578-EBE725349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A64"/>
    <w:pPr>
      <w:ind w:left="432"/>
    </w:pPr>
    <w:rPr>
      <w:color w:val="595959" w:themeColor="text1" w:themeTint="A6"/>
      <w:sz w:val="22"/>
    </w:rPr>
  </w:style>
  <w:style w:type="paragraph" w:styleId="Heading1">
    <w:name w:val="heading 1"/>
    <w:basedOn w:val="Normal"/>
    <w:next w:val="Normal"/>
    <w:link w:val="Heading1Char"/>
    <w:uiPriority w:val="9"/>
    <w:qFormat/>
    <w:rsid w:val="006B1B59"/>
    <w:pPr>
      <w:keepNext/>
      <w:keepLines/>
      <w:spacing w:before="240"/>
      <w:jc w:val="center"/>
      <w:outlineLvl w:val="0"/>
    </w:pPr>
    <w:rPr>
      <w:rFonts w:ascii="Georgia" w:eastAsiaTheme="majorEastAsia" w:hAnsi="Georgia" w:cstheme="majorBidi"/>
      <w:b/>
      <w:color w:val="D54120"/>
      <w:sz w:val="40"/>
      <w:szCs w:val="32"/>
    </w:rPr>
  </w:style>
  <w:style w:type="paragraph" w:styleId="Heading2">
    <w:name w:val="heading 2"/>
    <w:basedOn w:val="Normal"/>
    <w:next w:val="Normal"/>
    <w:link w:val="Heading2Char"/>
    <w:uiPriority w:val="9"/>
    <w:unhideWhenUsed/>
    <w:qFormat/>
    <w:rsid w:val="000634D9"/>
    <w:pPr>
      <w:keepNext/>
      <w:keepLines/>
      <w:spacing w:before="40"/>
      <w:outlineLvl w:val="1"/>
    </w:pPr>
    <w:rPr>
      <w:rFonts w:ascii="Georgia" w:eastAsiaTheme="majorEastAsia" w:hAnsi="Georgia" w:cstheme="majorBidi"/>
      <w:b/>
      <w:sz w:val="28"/>
      <w:szCs w:val="26"/>
    </w:rPr>
  </w:style>
  <w:style w:type="paragraph" w:styleId="Heading3">
    <w:name w:val="heading 3"/>
    <w:basedOn w:val="Normal"/>
    <w:next w:val="Normal"/>
    <w:link w:val="Heading3Char"/>
    <w:uiPriority w:val="9"/>
    <w:unhideWhenUsed/>
    <w:qFormat/>
    <w:rsid w:val="00A0440D"/>
    <w:pPr>
      <w:keepNext/>
      <w:keepLines/>
      <w:spacing w:before="4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BFA"/>
    <w:pPr>
      <w:tabs>
        <w:tab w:val="center" w:pos="4680"/>
        <w:tab w:val="right" w:pos="9360"/>
      </w:tabs>
    </w:pPr>
  </w:style>
  <w:style w:type="character" w:customStyle="1" w:styleId="HeaderChar">
    <w:name w:val="Header Char"/>
    <w:basedOn w:val="DefaultParagraphFont"/>
    <w:link w:val="Header"/>
    <w:uiPriority w:val="99"/>
    <w:rsid w:val="00750BFA"/>
  </w:style>
  <w:style w:type="paragraph" w:styleId="Footer">
    <w:name w:val="footer"/>
    <w:basedOn w:val="Normal"/>
    <w:link w:val="FooterChar"/>
    <w:uiPriority w:val="99"/>
    <w:unhideWhenUsed/>
    <w:rsid w:val="00750BFA"/>
    <w:pPr>
      <w:tabs>
        <w:tab w:val="center" w:pos="4680"/>
        <w:tab w:val="right" w:pos="9360"/>
      </w:tabs>
    </w:pPr>
  </w:style>
  <w:style w:type="character" w:customStyle="1" w:styleId="FooterChar">
    <w:name w:val="Footer Char"/>
    <w:basedOn w:val="DefaultParagraphFont"/>
    <w:link w:val="Footer"/>
    <w:uiPriority w:val="99"/>
    <w:rsid w:val="00750BFA"/>
  </w:style>
  <w:style w:type="paragraph" w:styleId="Title">
    <w:name w:val="Title"/>
    <w:basedOn w:val="Normal"/>
    <w:next w:val="Normal"/>
    <w:link w:val="TitleChar"/>
    <w:uiPriority w:val="10"/>
    <w:qFormat/>
    <w:rsid w:val="006B1B59"/>
    <w:pPr>
      <w:contextualSpacing/>
      <w:jc w:val="center"/>
    </w:pPr>
    <w:rPr>
      <w:rFonts w:ascii="Georgia" w:eastAsiaTheme="majorEastAsia" w:hAnsi="Georgia" w:cstheme="majorBidi"/>
      <w:caps/>
      <w:spacing w:val="-10"/>
      <w:kern w:val="28"/>
      <w:sz w:val="40"/>
      <w:szCs w:val="56"/>
    </w:rPr>
  </w:style>
  <w:style w:type="character" w:customStyle="1" w:styleId="TitleChar">
    <w:name w:val="Title Char"/>
    <w:basedOn w:val="DefaultParagraphFont"/>
    <w:link w:val="Title"/>
    <w:uiPriority w:val="10"/>
    <w:rsid w:val="006B1B59"/>
    <w:rPr>
      <w:rFonts w:ascii="Georgia" w:eastAsiaTheme="majorEastAsia" w:hAnsi="Georgia" w:cstheme="majorBidi"/>
      <w:caps/>
      <w:color w:val="595959" w:themeColor="text1" w:themeTint="A6"/>
      <w:spacing w:val="-10"/>
      <w:kern w:val="28"/>
      <w:sz w:val="40"/>
      <w:szCs w:val="56"/>
    </w:rPr>
  </w:style>
  <w:style w:type="character" w:customStyle="1" w:styleId="Heading1Char">
    <w:name w:val="Heading 1 Char"/>
    <w:basedOn w:val="DefaultParagraphFont"/>
    <w:link w:val="Heading1"/>
    <w:uiPriority w:val="9"/>
    <w:rsid w:val="006B1B59"/>
    <w:rPr>
      <w:rFonts w:ascii="Georgia" w:eastAsiaTheme="majorEastAsia" w:hAnsi="Georgia" w:cstheme="majorBidi"/>
      <w:b/>
      <w:color w:val="D54120"/>
      <w:sz w:val="40"/>
      <w:szCs w:val="32"/>
    </w:rPr>
  </w:style>
  <w:style w:type="character" w:customStyle="1" w:styleId="Heading2Char">
    <w:name w:val="Heading 2 Char"/>
    <w:basedOn w:val="DefaultParagraphFont"/>
    <w:link w:val="Heading2"/>
    <w:uiPriority w:val="9"/>
    <w:rsid w:val="000634D9"/>
    <w:rPr>
      <w:rFonts w:ascii="Georgia" w:eastAsiaTheme="majorEastAsia" w:hAnsi="Georgia" w:cstheme="majorBidi"/>
      <w:b/>
      <w:color w:val="595959" w:themeColor="text1" w:themeTint="A6"/>
      <w:sz w:val="28"/>
      <w:szCs w:val="26"/>
    </w:rPr>
  </w:style>
  <w:style w:type="paragraph" w:styleId="NoSpacing">
    <w:name w:val="No Spacing"/>
    <w:uiPriority w:val="1"/>
    <w:qFormat/>
    <w:rsid w:val="00171A64"/>
    <w:pPr>
      <w:ind w:left="432"/>
    </w:pPr>
    <w:rPr>
      <w:color w:val="595959" w:themeColor="text1" w:themeTint="A6"/>
      <w:sz w:val="22"/>
    </w:rPr>
  </w:style>
  <w:style w:type="paragraph" w:styleId="ListParagraph">
    <w:name w:val="List Paragraph"/>
    <w:basedOn w:val="Normal"/>
    <w:uiPriority w:val="34"/>
    <w:qFormat/>
    <w:rsid w:val="00171A64"/>
    <w:pPr>
      <w:ind w:left="720"/>
      <w:contextualSpacing/>
    </w:pPr>
  </w:style>
  <w:style w:type="character" w:customStyle="1" w:styleId="Heading3Char">
    <w:name w:val="Heading 3 Char"/>
    <w:basedOn w:val="DefaultParagraphFont"/>
    <w:link w:val="Heading3"/>
    <w:uiPriority w:val="9"/>
    <w:rsid w:val="00A0440D"/>
    <w:rPr>
      <w:rFonts w:asciiTheme="majorHAnsi" w:eastAsiaTheme="majorEastAsia" w:hAnsiTheme="majorHAnsi" w:cstheme="majorBidi"/>
      <w:b/>
      <w:color w:val="595959" w:themeColor="text1" w:themeTint="A6"/>
      <w:sz w:val="22"/>
      <w:szCs w:val="24"/>
    </w:rPr>
  </w:style>
  <w:style w:type="table" w:styleId="TableGrid">
    <w:name w:val="Table Grid"/>
    <w:basedOn w:val="TableNormal"/>
    <w:uiPriority w:val="39"/>
    <w:rsid w:val="00D6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3C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654284">
      <w:bodyDiv w:val="1"/>
      <w:marLeft w:val="0"/>
      <w:marRight w:val="0"/>
      <w:marTop w:val="0"/>
      <w:marBottom w:val="0"/>
      <w:divBdr>
        <w:top w:val="none" w:sz="0" w:space="0" w:color="auto"/>
        <w:left w:val="none" w:sz="0" w:space="0" w:color="auto"/>
        <w:bottom w:val="none" w:sz="0" w:space="0" w:color="auto"/>
        <w:right w:val="none" w:sz="0" w:space="0" w:color="auto"/>
      </w:divBdr>
    </w:div>
    <w:div w:id="1413547426">
      <w:bodyDiv w:val="1"/>
      <w:marLeft w:val="0"/>
      <w:marRight w:val="0"/>
      <w:marTop w:val="0"/>
      <w:marBottom w:val="0"/>
      <w:divBdr>
        <w:top w:val="none" w:sz="0" w:space="0" w:color="auto"/>
        <w:left w:val="none" w:sz="0" w:space="0" w:color="auto"/>
        <w:bottom w:val="none" w:sz="0" w:space="0" w:color="auto"/>
        <w:right w:val="none" w:sz="0" w:space="0" w:color="auto"/>
      </w:divBdr>
      <w:divsChild>
        <w:div w:id="123072916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lomit\Documents\Custom%20Office%20Templates\How%20To%20Guide%20Template%20Revised%20202007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ierraRls_x002e_ xmlns="84897453-ac73-4533-b7cc-f8120215243c">N/A</SierraRls_x002e_>
    <Reviewer xmlns="84897453-ac73-4533-b7cc-f8120215243c" xsi:nil="true"/>
    <PolarisRls_x002e_ xmlns="84897453-ac73-4533-b7cc-f8120215243c">6.6</PolarisRls_x002e_>
    <ITLCPublicURL xmlns="84897453-ac73-4533-b7cc-f8120215243c">
      <Url>https://clarivate.sharepoint.com/:w:/s/ITLCresources/EXgaj1FKFaRKhISvx7ac4zYBvoUeK4LhZULWeUKax2Pkcg?e=e6i6y1</Url>
      <Description>https://clarivate.sharepoint.com/:w:/s/ITLCresources/EXgaj1FKFaRKhISvx7ac4zYBvoUeK4LhZULWeUKax2Pkcg?e=e6i6y1</Description>
    </ITLCPublicURL>
    <SharedWithUsers xmlns="eceba0e2-b42c-4a8d-b505-0c1fe0f5698e">
      <UserInfo>
        <DisplayName/>
        <AccountId xsi:nil="true"/>
        <AccountType/>
      </UserInfo>
    </SharedWithUsers>
    <PostedonPublicITLC xmlns="49821263-dd12-457a-8a0b-485e0645d95a">true</PostedonPublicITLC>
    <_ip_UnifiedCompliancePolicyUIAction xmlns="http://schemas.microsoft.com/sharepoint/v3" xsi:nil="true"/>
    <_ip_UnifiedCompliancePolicyProperties xmlns="http://schemas.microsoft.com/sharepoint/v3" xsi:nil="true"/>
    <MediaLengthInSeconds xmlns="84897453-ac73-4533-b7cc-f8120215243c" xsi:nil="true"/>
    <HyperlinkWord xmlns="109f4b00-fd81-49e5-ab43-de200dcdabd9">true</HyperlinkWord>
    <PDFfinal xmlns="109f4b00-fd81-49e5-ab43-de200dcdabd9">true</PDFfinal>
    <_x0050_DF1 xmlns="109f4b00-fd81-49e5-ab43-de200dcdabd9">true</_x0050_DF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C235A9-ABFF-4D6C-8FE6-E58D42A948E1}">
  <ds:schemaRefs>
    <ds:schemaRef ds:uri="http://purl.org/dc/elements/1.1/"/>
    <ds:schemaRef ds:uri="84897453-ac73-4533-b7cc-f8120215243c"/>
    <ds:schemaRef ds:uri="http://schemas.microsoft.com/office/2006/documentManagement/types"/>
    <ds:schemaRef ds:uri="109f4b00-fd81-49e5-ab43-de200dcdabd9"/>
    <ds:schemaRef ds:uri="eceba0e2-b42c-4a8d-b505-0c1fe0f5698e"/>
    <ds:schemaRef ds:uri="http://schemas.microsoft.com/office/infopath/2007/PartnerControls"/>
    <ds:schemaRef ds:uri="http://www.w3.org/XML/1998/namespace"/>
    <ds:schemaRef ds:uri="http://schemas.microsoft.com/office/2006/metadata/properties"/>
    <ds:schemaRef ds:uri="http://schemas.microsoft.com/sharepoint/v3"/>
    <ds:schemaRef ds:uri="http://schemas.openxmlformats.org/package/2006/metadata/core-properties"/>
    <ds:schemaRef ds:uri="49821263-dd12-457a-8a0b-485e0645d95a"/>
    <ds:schemaRef ds:uri="http://purl.org/dc/dcmitype/"/>
    <ds:schemaRef ds:uri="http://purl.org/dc/terms/"/>
  </ds:schemaRefs>
</ds:datastoreItem>
</file>

<file path=customXml/itemProps2.xml><?xml version="1.0" encoding="utf-8"?>
<ds:datastoreItem xmlns:ds="http://schemas.openxmlformats.org/officeDocument/2006/customXml" ds:itemID="{998F9895-ADBB-485C-AE21-B31DA9FD031E}">
  <ds:schemaRefs>
    <ds:schemaRef ds:uri="http://schemas.microsoft.com/sharepoint/v3/contenttype/forms"/>
  </ds:schemaRefs>
</ds:datastoreItem>
</file>

<file path=customXml/itemProps3.xml><?xml version="1.0" encoding="utf-8"?>
<ds:datastoreItem xmlns:ds="http://schemas.openxmlformats.org/officeDocument/2006/customXml" ds:itemID="{A5A0F715-166F-44FB-92D3-DA2DD287A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97453-ac73-4533-b7cc-f8120215243c"/>
    <ds:schemaRef ds:uri="eceba0e2-b42c-4a8d-b505-0c1fe0f5698e"/>
    <ds:schemaRef ds:uri="49821263-dd12-457a-8a0b-485e0645d95a"/>
    <ds:schemaRef ds:uri="109f4b00-fd81-49e5-ab43-de200dcd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How To Guide Template Revised 20200728</Template>
  <TotalTime>81</TotalTime>
  <Pages>5</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Polaris acquisitions Supplier Records</dc:title>
  <dc:subject/>
  <dc:creator>Schlomit Schwarzer</dc:creator>
  <cp:keywords>polaris, acquisitions, supplier, vendor</cp:keywords>
  <dc:description/>
  <cp:lastModifiedBy>Schlomit Schwarzer</cp:lastModifiedBy>
  <cp:revision>8</cp:revision>
  <dcterms:created xsi:type="dcterms:W3CDTF">2020-09-04T16:49:00Z</dcterms:created>
  <dcterms:modified xsi:type="dcterms:W3CDTF">2022-04-24T18:20:00Z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GUID">
    <vt:lpwstr>8dd3cc9d-ec9b-4f69-8ac5-7c566bcb5681</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