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60BEB" w14:textId="7B772389" w:rsidR="00EB56E7" w:rsidRDefault="00F96FD9" w:rsidP="006B1B59">
      <w:pPr>
        <w:pStyle w:val="Title"/>
      </w:pPr>
      <w:r>
        <w:t>Polaris Acquisitions</w:t>
      </w:r>
    </w:p>
    <w:p w14:paraId="49A409EA" w14:textId="113ED017" w:rsidR="006B1B59" w:rsidRDefault="00BC6B31" w:rsidP="006B1B59">
      <w:pPr>
        <w:pStyle w:val="Heading1"/>
      </w:pPr>
      <w:r>
        <w:t>How t</w:t>
      </w:r>
      <w:r w:rsidR="006B1B59">
        <w:t xml:space="preserve">o </w:t>
      </w:r>
      <w:r>
        <w:t>Create a</w:t>
      </w:r>
      <w:r w:rsidR="00F96FD9">
        <w:t xml:space="preserve"> Credit Memo</w:t>
      </w:r>
    </w:p>
    <w:p w14:paraId="351D4427" w14:textId="77777777" w:rsidR="000634D9" w:rsidRDefault="000634D9" w:rsidP="000634D9">
      <w:r>
        <w:rPr>
          <w:noProof/>
          <w:lang w:bidi="he-IL"/>
        </w:rPr>
        <mc:AlternateContent>
          <mc:Choice Requires="wps">
            <w:drawing>
              <wp:inline distT="0" distB="0" distL="0" distR="0" wp14:anchorId="50E6EE9F" wp14:editId="465D3A74">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v:line id="Straight Connector 1" style="flip:y;visibility:visible;mso-wrap-style:square;mso-left-percent:-10001;mso-top-percent:-10001;mso-position-horizontal:absolute;mso-position-horizontal-relative:char;mso-position-vertical:absolute;mso-position-vertical-relative:line;mso-left-percent:-10001;mso-top-percent:-10001" alt="separating line" o:spid="_x0000_s1026" strokecolor="#5a5a5a [2109]" strokeweight=".5pt" from="0,0" to="467.25pt,3pt" w14:anchorId="4652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">
                <v:stroke joinstyle="miter"/>
                <w10:anchorlock/>
              </v:line>
            </w:pict>
          </mc:Fallback>
        </mc:AlternateContent>
      </w:r>
      <w:r>
        <w:t xml:space="preserve"> </w:t>
      </w:r>
    </w:p>
    <w:p w14:paraId="3ECC6675" w14:textId="77777777" w:rsidR="000634D9" w:rsidRDefault="000634D9" w:rsidP="000634D9"/>
    <w:p w14:paraId="7DB39D17" w14:textId="50BA917C" w:rsidR="007B4E3A" w:rsidRDefault="007B4E3A" w:rsidP="000634D9">
      <w:pPr>
        <w:pStyle w:val="Heading2"/>
      </w:pPr>
      <w:r>
        <w:t>Introduction</w:t>
      </w:r>
    </w:p>
    <w:p w14:paraId="25416E5F" w14:textId="61B8C305" w:rsidR="00A0440D" w:rsidRDefault="007B4E3A" w:rsidP="007B4E3A">
      <w:r>
        <w:t>This article explains how to credit a</w:t>
      </w:r>
      <w:r w:rsidR="00F96FD9">
        <w:t xml:space="preserve"> specific fund(s) without linking to an invoice line item.</w:t>
      </w:r>
    </w:p>
    <w:p w14:paraId="5A33FF3D" w14:textId="77777777" w:rsidR="00A0440D" w:rsidRDefault="00A0440D" w:rsidP="00A0440D"/>
    <w:p w14:paraId="17D3A101" w14:textId="3D338B7B" w:rsidR="00A0440D" w:rsidRDefault="00F96FD9" w:rsidP="00A0440D">
      <w:pPr>
        <w:pStyle w:val="Heading2"/>
      </w:pPr>
      <w:r>
        <w:t>New Invoice:</w:t>
      </w:r>
    </w:p>
    <w:p w14:paraId="2CD44EAC" w14:textId="128FB1CF" w:rsidR="00A0440D" w:rsidRDefault="007B4E3A" w:rsidP="00A0440D">
      <w:r>
        <w:t>Use the Polaris Tool</w:t>
      </w:r>
      <w:r w:rsidR="00F96FD9">
        <w:t>bar, File&gt;New and Choose Invoice</w:t>
      </w:r>
    </w:p>
    <w:p w14:paraId="72F23E9C" w14:textId="083D55F0" w:rsidR="00F96FD9" w:rsidRDefault="00F96FD9" w:rsidP="00F96FD9">
      <w:pPr>
        <w:pStyle w:val="ListParagraph"/>
        <w:numPr>
          <w:ilvl w:val="0"/>
          <w:numId w:val="5"/>
        </w:numPr>
      </w:pPr>
      <w:r>
        <w:t>Name the invoice according to your library guidelines</w:t>
      </w:r>
    </w:p>
    <w:p w14:paraId="5258D62A" w14:textId="1279879F" w:rsidR="00F96FD9" w:rsidRDefault="00F96FD9" w:rsidP="00F96FD9">
      <w:pPr>
        <w:pStyle w:val="ListParagraph"/>
        <w:numPr>
          <w:ilvl w:val="0"/>
          <w:numId w:val="5"/>
        </w:numPr>
      </w:pPr>
      <w:r>
        <w:t xml:space="preserve">Choose </w:t>
      </w:r>
      <w:r>
        <w:rPr>
          <w:b/>
          <w:bCs/>
        </w:rPr>
        <w:t xml:space="preserve">TYPE: </w:t>
      </w:r>
      <w:r>
        <w:t xml:space="preserve">Miscellaneous </w:t>
      </w:r>
    </w:p>
    <w:p w14:paraId="5B54AB69" w14:textId="5FCDAC5E" w:rsidR="00F96FD9" w:rsidRDefault="00F96FD9" w:rsidP="00F96FD9">
      <w:pPr>
        <w:pStyle w:val="ListParagraph"/>
        <w:numPr>
          <w:ilvl w:val="0"/>
          <w:numId w:val="5"/>
        </w:numPr>
      </w:pPr>
      <w:r>
        <w:t>Link to the correct Supplier record</w:t>
      </w:r>
    </w:p>
    <w:p w14:paraId="705A82FD" w14:textId="6674F444" w:rsidR="00F96FD9" w:rsidRDefault="00F96FD9" w:rsidP="00F96FD9">
      <w:pPr>
        <w:pStyle w:val="ListParagraph"/>
        <w:numPr>
          <w:ilvl w:val="0"/>
          <w:numId w:val="5"/>
        </w:numPr>
      </w:pPr>
      <w:r>
        <w:t xml:space="preserve">Click the </w:t>
      </w:r>
      <w:r w:rsidR="73E925A0">
        <w:t>S</w:t>
      </w:r>
      <w:r>
        <w:t>ave button</w:t>
      </w:r>
    </w:p>
    <w:p w14:paraId="2DA516E0" w14:textId="1252C629" w:rsidR="00F96FD9" w:rsidRDefault="00F96FD9" w:rsidP="00F96FD9">
      <w:pPr>
        <w:pStyle w:val="ListParagraph"/>
        <w:numPr>
          <w:ilvl w:val="0"/>
          <w:numId w:val="5"/>
        </w:numPr>
      </w:pPr>
      <w:r>
        <w:t>Navigate to the 2</w:t>
      </w:r>
      <w:r w:rsidRPr="00F96FD9">
        <w:rPr>
          <w:vertAlign w:val="superscript"/>
        </w:rPr>
        <w:t>nd</w:t>
      </w:r>
      <w:r>
        <w:t xml:space="preserve"> view of the Invoice</w:t>
      </w:r>
    </w:p>
    <w:p w14:paraId="0C88C254" w14:textId="77777777" w:rsidR="00F96FD9" w:rsidRDefault="00F96FD9" w:rsidP="00F96FD9">
      <w:pPr>
        <w:ind w:left="864"/>
      </w:pPr>
    </w:p>
    <w:p w14:paraId="41E11513" w14:textId="35DAA6C5" w:rsidR="00F96FD9" w:rsidRDefault="00F96FD9" w:rsidP="00A0440D">
      <w:r>
        <w:rPr>
          <w:noProof/>
          <w:lang w:bidi="he-IL"/>
        </w:rPr>
        <w:drawing>
          <wp:inline distT="0" distB="0" distL="0" distR="0" wp14:anchorId="6DAD251C" wp14:editId="17DE9425">
            <wp:extent cx="5590170" cy="3857625"/>
            <wp:effectExtent l="0" t="0" r="0" b="0"/>
            <wp:docPr id="1944659360" name="Picture 7" descr="polaris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9360" name="Picture 7" descr="polaris invoice"/>
                    <pic:cNvPicPr/>
                  </pic:nvPicPr>
                  <pic:blipFill>
                    <a:blip r:embed="rId10">
                      <a:extLst>
                        <a:ext uri="{28A0092B-C50C-407E-A947-70E740481C1C}">
                          <a14:useLocalDpi xmlns:a14="http://schemas.microsoft.com/office/drawing/2010/main" val="0"/>
                        </a:ext>
                      </a:extLst>
                    </a:blip>
                    <a:stretch>
                      <a:fillRect/>
                    </a:stretch>
                  </pic:blipFill>
                  <pic:spPr>
                    <a:xfrm>
                      <a:off x="0" y="0"/>
                      <a:ext cx="5592388" cy="3859156"/>
                    </a:xfrm>
                    <a:prstGeom prst="rect">
                      <a:avLst/>
                    </a:prstGeom>
                  </pic:spPr>
                </pic:pic>
              </a:graphicData>
            </a:graphic>
          </wp:inline>
        </w:drawing>
      </w:r>
    </w:p>
    <w:p w14:paraId="203C9F05" w14:textId="040131C3" w:rsidR="00F96FD9" w:rsidRDefault="00F96FD9" w:rsidP="00A0440D"/>
    <w:p w14:paraId="32192A04" w14:textId="77777777" w:rsidR="007B4E3A" w:rsidRDefault="007B4E3A">
      <w:pPr>
        <w:ind w:left="0"/>
      </w:pPr>
      <w:r>
        <w:br w:type="page"/>
      </w:r>
    </w:p>
    <w:p w14:paraId="6A694719" w14:textId="75451296" w:rsidR="00112E51" w:rsidRDefault="00112E51" w:rsidP="00A0440D">
      <w:r>
        <w:lastRenderedPageBreak/>
        <w:t>On the 2</w:t>
      </w:r>
      <w:r w:rsidRPr="1BE4C23A">
        <w:rPr>
          <w:vertAlign w:val="superscript"/>
        </w:rPr>
        <w:t>nd</w:t>
      </w:r>
      <w:r>
        <w:t xml:space="preserve"> view of the Invoice,</w:t>
      </w:r>
      <w:r w:rsidR="3A44CC8A">
        <w:t xml:space="preserve"> u</w:t>
      </w:r>
      <w:r w:rsidR="007B4E3A">
        <w:t>se the Mini Toolb</w:t>
      </w:r>
      <w:r>
        <w:t>ar to add a new line to the invoice:</w:t>
      </w:r>
    </w:p>
    <w:p w14:paraId="6B960520" w14:textId="754F9F26" w:rsidR="00112E51" w:rsidRDefault="00112E51" w:rsidP="00A0440D"/>
    <w:p w14:paraId="0A995ED5" w14:textId="741182CA" w:rsidR="00112E51" w:rsidRDefault="00112E51" w:rsidP="00A0440D">
      <w:r>
        <w:rPr>
          <w:noProof/>
          <w:lang w:bidi="he-IL"/>
        </w:rPr>
        <w:drawing>
          <wp:inline distT="0" distB="0" distL="0" distR="0" wp14:anchorId="4970A91C" wp14:editId="55D5E487">
            <wp:extent cx="5419725" cy="3740006"/>
            <wp:effectExtent l="0" t="0" r="0" b="0"/>
            <wp:docPr id="1766739397" name="Picture 10" descr="2nd view of an polaris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39397" name="Picture 10" descr="2nd view of an polaris invoice"/>
                    <pic:cNvPicPr/>
                  </pic:nvPicPr>
                  <pic:blipFill>
                    <a:blip r:embed="rId11">
                      <a:extLst>
                        <a:ext uri="{28A0092B-C50C-407E-A947-70E740481C1C}">
                          <a14:useLocalDpi xmlns:a14="http://schemas.microsoft.com/office/drawing/2010/main" val="0"/>
                        </a:ext>
                      </a:extLst>
                    </a:blip>
                    <a:stretch>
                      <a:fillRect/>
                    </a:stretch>
                  </pic:blipFill>
                  <pic:spPr>
                    <a:xfrm>
                      <a:off x="0" y="0"/>
                      <a:ext cx="5423311" cy="3742480"/>
                    </a:xfrm>
                    <a:prstGeom prst="rect">
                      <a:avLst/>
                    </a:prstGeom>
                  </pic:spPr>
                </pic:pic>
              </a:graphicData>
            </a:graphic>
          </wp:inline>
        </w:drawing>
      </w:r>
    </w:p>
    <w:p w14:paraId="5ED37492" w14:textId="22BEE6A9" w:rsidR="00112E51" w:rsidRDefault="00112E51" w:rsidP="00A0440D"/>
    <w:p w14:paraId="7C089E27" w14:textId="359BC650" w:rsidR="00112E51" w:rsidRDefault="00112E51" w:rsidP="00112E51">
      <w:r>
        <w:t>This will open a new Invoice Line Item:</w:t>
      </w:r>
    </w:p>
    <w:p w14:paraId="71A8384C" w14:textId="0C864F58" w:rsidR="00112E51" w:rsidRDefault="00112E51" w:rsidP="00112E51">
      <w:pPr>
        <w:pStyle w:val="ListParagraph"/>
        <w:numPr>
          <w:ilvl w:val="0"/>
          <w:numId w:val="6"/>
        </w:numPr>
      </w:pPr>
      <w:r>
        <w:t>Title: Choose whatever makes sense in your workflow/library</w:t>
      </w:r>
    </w:p>
    <w:p w14:paraId="5D84BECF" w14:textId="3DFFF16B" w:rsidR="00112E51" w:rsidRDefault="00112E51" w:rsidP="00112E51">
      <w:pPr>
        <w:pStyle w:val="ListParagraph"/>
        <w:numPr>
          <w:ilvl w:val="0"/>
          <w:numId w:val="6"/>
        </w:numPr>
      </w:pPr>
      <w:r>
        <w:t>Unit price: The amount that you are wanting to credit</w:t>
      </w:r>
    </w:p>
    <w:p w14:paraId="4898E723" w14:textId="7FB2B924" w:rsidR="00112E51" w:rsidRDefault="00112E51" w:rsidP="00112E51">
      <w:pPr>
        <w:pStyle w:val="ListParagraph"/>
        <w:numPr>
          <w:ilvl w:val="0"/>
          <w:numId w:val="6"/>
        </w:numPr>
      </w:pPr>
      <w:r>
        <w:t>Quantity: Change from 0 to 1</w:t>
      </w:r>
    </w:p>
    <w:p w14:paraId="2CE7FEAF" w14:textId="0EBC9C58" w:rsidR="00112E51" w:rsidRDefault="00112E51" w:rsidP="00112E51">
      <w:pPr>
        <w:pStyle w:val="ListParagraph"/>
        <w:numPr>
          <w:ilvl w:val="0"/>
          <w:numId w:val="6"/>
        </w:numPr>
      </w:pPr>
      <w:r>
        <w:t>Choose the correct fund to credit</w:t>
      </w:r>
    </w:p>
    <w:p w14:paraId="5B2258AA" w14:textId="67D21398" w:rsidR="00112E51" w:rsidRDefault="00112E51" w:rsidP="00112E51">
      <w:pPr>
        <w:pStyle w:val="ListParagraph"/>
        <w:numPr>
          <w:ilvl w:val="0"/>
          <w:numId w:val="6"/>
        </w:numPr>
      </w:pPr>
      <w:r>
        <w:t xml:space="preserve">Hit save and close the </w:t>
      </w:r>
      <w:r w:rsidR="000E0C25">
        <w:t>invoice line.</w:t>
      </w:r>
    </w:p>
    <w:p w14:paraId="503428A8" w14:textId="01469360" w:rsidR="00112E51" w:rsidRDefault="00112E51" w:rsidP="00A0440D">
      <w:r>
        <w:rPr>
          <w:noProof/>
          <w:lang w:bidi="he-IL"/>
        </w:rPr>
        <w:lastRenderedPageBreak/>
        <w:drawing>
          <wp:inline distT="0" distB="0" distL="0" distR="0" wp14:anchorId="677735A7" wp14:editId="354BB255">
            <wp:extent cx="5173250" cy="3741582"/>
            <wp:effectExtent l="0" t="0" r="0" b="5080"/>
            <wp:docPr id="113859619" name="Picture 11" descr="invoice lin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619" name="Picture 11" descr="invoice line item"/>
                    <pic:cNvPicPr/>
                  </pic:nvPicPr>
                  <pic:blipFill>
                    <a:blip r:embed="rId12">
                      <a:extLst>
                        <a:ext uri="{28A0092B-C50C-407E-A947-70E740481C1C}">
                          <a14:useLocalDpi xmlns:a14="http://schemas.microsoft.com/office/drawing/2010/main" val="0"/>
                        </a:ext>
                      </a:extLst>
                    </a:blip>
                    <a:stretch>
                      <a:fillRect/>
                    </a:stretch>
                  </pic:blipFill>
                  <pic:spPr>
                    <a:xfrm>
                      <a:off x="0" y="0"/>
                      <a:ext cx="5173250" cy="3741582"/>
                    </a:xfrm>
                    <a:prstGeom prst="rect">
                      <a:avLst/>
                    </a:prstGeom>
                  </pic:spPr>
                </pic:pic>
              </a:graphicData>
            </a:graphic>
          </wp:inline>
        </w:drawing>
      </w:r>
    </w:p>
    <w:p w14:paraId="0B908599" w14:textId="4261E925" w:rsidR="000E0C25" w:rsidRDefault="000E0C25" w:rsidP="00A0440D"/>
    <w:p w14:paraId="4139F603" w14:textId="67A2FDC3" w:rsidR="000E0C25" w:rsidRDefault="000E0C25" w:rsidP="00A0440D">
      <w:r>
        <w:t>Back on the invoice, navigate to the Tools drop down menu, and choose Credit:</w:t>
      </w:r>
    </w:p>
    <w:p w14:paraId="72EE0E68" w14:textId="7D9B5062" w:rsidR="000E0C25" w:rsidRDefault="000E0C25" w:rsidP="00A0440D">
      <w:r>
        <w:rPr>
          <w:noProof/>
          <w:lang w:bidi="he-IL"/>
        </w:rPr>
        <w:lastRenderedPageBreak/>
        <w:drawing>
          <wp:inline distT="0" distB="0" distL="0" distR="0" wp14:anchorId="7AA313B3" wp14:editId="0F86419D">
            <wp:extent cx="5172710" cy="3560924"/>
            <wp:effectExtent l="0" t="0" r="0" b="1905"/>
            <wp:docPr id="885629178" name="Picture 12" descr="invoice with the tools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9178" name="Picture 12" descr="invoice with the tools drop down menu"/>
                    <pic:cNvPicPr/>
                  </pic:nvPicPr>
                  <pic:blipFill>
                    <a:blip r:embed="rId13">
                      <a:extLst>
                        <a:ext uri="{28A0092B-C50C-407E-A947-70E740481C1C}">
                          <a14:useLocalDpi xmlns:a14="http://schemas.microsoft.com/office/drawing/2010/main" val="0"/>
                        </a:ext>
                      </a:extLst>
                    </a:blip>
                    <a:stretch>
                      <a:fillRect/>
                    </a:stretch>
                  </pic:blipFill>
                  <pic:spPr>
                    <a:xfrm>
                      <a:off x="0" y="0"/>
                      <a:ext cx="5177892" cy="3564491"/>
                    </a:xfrm>
                    <a:prstGeom prst="rect">
                      <a:avLst/>
                    </a:prstGeom>
                  </pic:spPr>
                </pic:pic>
              </a:graphicData>
            </a:graphic>
          </wp:inline>
        </w:drawing>
      </w:r>
    </w:p>
    <w:p w14:paraId="4A67AB0C" w14:textId="41692D1E" w:rsidR="000E0C25" w:rsidRDefault="000E0C25" w:rsidP="00A0440D">
      <w:r>
        <w:t xml:space="preserve">Click </w:t>
      </w:r>
      <w:r w:rsidR="5151A766">
        <w:t>OK</w:t>
      </w:r>
      <w:r>
        <w:t xml:space="preserve"> when the box pops up:</w:t>
      </w:r>
    </w:p>
    <w:p w14:paraId="412E05EC" w14:textId="7A3924D3" w:rsidR="000E0C25" w:rsidRDefault="000E0C25" w:rsidP="00A0440D">
      <w:r>
        <w:rPr>
          <w:noProof/>
          <w:lang w:bidi="he-IL"/>
        </w:rPr>
        <w:drawing>
          <wp:inline distT="0" distB="0" distL="0" distR="0" wp14:anchorId="1E987A10" wp14:editId="240C7C9E">
            <wp:extent cx="3505200" cy="1663700"/>
            <wp:effectExtent l="0" t="0" r="0" b="0"/>
            <wp:docPr id="908174317" name="Picture 13" descr="check/vouc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74317" name="Picture 13" descr="check/voucher box"/>
                    <pic:cNvPicPr/>
                  </pic:nvPicPr>
                  <pic:blipFill>
                    <a:blip r:embed="rId14">
                      <a:extLst>
                        <a:ext uri="{28A0092B-C50C-407E-A947-70E740481C1C}">
                          <a14:useLocalDpi xmlns:a14="http://schemas.microsoft.com/office/drawing/2010/main" val="0"/>
                        </a:ext>
                      </a:extLst>
                    </a:blip>
                    <a:stretch>
                      <a:fillRect/>
                    </a:stretch>
                  </pic:blipFill>
                  <pic:spPr>
                    <a:xfrm>
                      <a:off x="0" y="0"/>
                      <a:ext cx="3505200" cy="1663700"/>
                    </a:xfrm>
                    <a:prstGeom prst="rect">
                      <a:avLst/>
                    </a:prstGeom>
                  </pic:spPr>
                </pic:pic>
              </a:graphicData>
            </a:graphic>
          </wp:inline>
        </w:drawing>
      </w:r>
    </w:p>
    <w:p w14:paraId="7D46B92F" w14:textId="09E6192B" w:rsidR="000E0C25" w:rsidRDefault="000E0C25" w:rsidP="00A0440D"/>
    <w:p w14:paraId="17734DCE" w14:textId="4AAC15E3" w:rsidR="000E0C25" w:rsidRDefault="000E0C25" w:rsidP="000E0C25">
      <w:r>
        <w:t>The invoice line will have a status of Credited (as does the line):</w:t>
      </w:r>
    </w:p>
    <w:p w14:paraId="5B60463C" w14:textId="073EC09F" w:rsidR="000E0C25" w:rsidRDefault="000E0C25" w:rsidP="00A0440D">
      <w:r>
        <w:rPr>
          <w:noProof/>
          <w:lang w:bidi="he-IL"/>
        </w:rPr>
        <w:lastRenderedPageBreak/>
        <w:drawing>
          <wp:inline distT="0" distB="0" distL="0" distR="0" wp14:anchorId="4924C745" wp14:editId="1A7DAAAB">
            <wp:extent cx="5245099" cy="3644900"/>
            <wp:effectExtent l="0" t="0" r="0" b="0"/>
            <wp:docPr id="589400177" name="Picture 14" descr="credite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0177" name="Picture 14" descr="credited invoice"/>
                    <pic:cNvPicPr/>
                  </pic:nvPicPr>
                  <pic:blipFill>
                    <a:blip r:embed="rId15">
                      <a:extLst>
                        <a:ext uri="{28A0092B-C50C-407E-A947-70E740481C1C}">
                          <a14:useLocalDpi xmlns:a14="http://schemas.microsoft.com/office/drawing/2010/main" val="0"/>
                        </a:ext>
                      </a:extLst>
                    </a:blip>
                    <a:stretch>
                      <a:fillRect/>
                    </a:stretch>
                  </pic:blipFill>
                  <pic:spPr>
                    <a:xfrm>
                      <a:off x="0" y="0"/>
                      <a:ext cx="5245099" cy="3644900"/>
                    </a:xfrm>
                    <a:prstGeom prst="rect">
                      <a:avLst/>
                    </a:prstGeom>
                  </pic:spPr>
                </pic:pic>
              </a:graphicData>
            </a:graphic>
          </wp:inline>
        </w:drawing>
      </w:r>
      <w:r>
        <w:t xml:space="preserve"> </w:t>
      </w:r>
    </w:p>
    <w:p w14:paraId="3B4F4DDC" w14:textId="6C6ABBB3" w:rsidR="000E0C25" w:rsidRDefault="000E0C25" w:rsidP="007B4E3A">
      <w:pPr>
        <w:ind w:left="0"/>
      </w:pPr>
    </w:p>
    <w:p w14:paraId="55AFA681" w14:textId="0B13CBCD" w:rsidR="000E0C25" w:rsidRDefault="000E0C25" w:rsidP="00BC6B31">
      <w:r>
        <w:lastRenderedPageBreak/>
        <w:t xml:space="preserve">This will </w:t>
      </w:r>
      <w:r w:rsidR="007B4E3A">
        <w:t>unexpend</w:t>
      </w:r>
      <w:r w:rsidR="00BC6B31">
        <w:t xml:space="preserve"> the amount in the fund</w:t>
      </w:r>
      <w:r>
        <w:rPr>
          <w:noProof/>
          <w:lang w:bidi="he-IL"/>
        </w:rPr>
        <w:drawing>
          <wp:inline distT="0" distB="0" distL="0" distR="0" wp14:anchorId="4774182F" wp14:editId="15F52D90">
            <wp:extent cx="5245099" cy="3644900"/>
            <wp:effectExtent l="0" t="0" r="0" b="0"/>
            <wp:docPr id="454233433" name="Picture 15" descr="fun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33433" name="Picture 15" descr="fund record."/>
                    <pic:cNvPicPr/>
                  </pic:nvPicPr>
                  <pic:blipFill>
                    <a:blip r:embed="rId16">
                      <a:extLst>
                        <a:ext uri="{28A0092B-C50C-407E-A947-70E740481C1C}">
                          <a14:useLocalDpi xmlns:a14="http://schemas.microsoft.com/office/drawing/2010/main" val="0"/>
                        </a:ext>
                      </a:extLst>
                    </a:blip>
                    <a:stretch>
                      <a:fillRect/>
                    </a:stretch>
                  </pic:blipFill>
                  <pic:spPr>
                    <a:xfrm>
                      <a:off x="0" y="0"/>
                      <a:ext cx="5245099" cy="3644900"/>
                    </a:xfrm>
                    <a:prstGeom prst="rect">
                      <a:avLst/>
                    </a:prstGeom>
                  </pic:spPr>
                </pic:pic>
              </a:graphicData>
            </a:graphic>
          </wp:inline>
        </w:drawing>
      </w:r>
    </w:p>
    <w:p w14:paraId="117E270E" w14:textId="77777777" w:rsidR="00BC6B31" w:rsidRDefault="00BC6B31" w:rsidP="00BC6B31"/>
    <w:p w14:paraId="2FAD04AD" w14:textId="77777777" w:rsidR="00BC6B31" w:rsidRDefault="00BC6B31" w:rsidP="00BC6B31"/>
    <w:p w14:paraId="5DFA9FCD" w14:textId="5091A6E6" w:rsidR="00BC6B31" w:rsidRDefault="00BC6B31" w:rsidP="00BC6B31">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031FE3">
        <w:t>2</w:t>
      </w:r>
      <w:r>
        <w:t>, Innovative Interfaces, Inc.</w:t>
      </w:r>
    </w:p>
    <w:p w14:paraId="1B992A5B" w14:textId="77777777" w:rsidR="00BC6B31" w:rsidRDefault="00BC6B31" w:rsidP="00BC6B31"/>
    <w:sectPr w:rsidR="00BC6B31" w:rsidSect="00A5336B">
      <w:headerReference w:type="default" r:id="rId17"/>
      <w:footerReference w:type="default" r:id="rId1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EB08" w14:textId="77777777" w:rsidR="00752B87" w:rsidRDefault="00752B87" w:rsidP="00750BFA">
      <w:r>
        <w:separator/>
      </w:r>
    </w:p>
  </w:endnote>
  <w:endnote w:type="continuationSeparator" w:id="0">
    <w:p w14:paraId="7CD6E362" w14:textId="77777777" w:rsidR="00752B87" w:rsidRDefault="00752B87"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8383" w14:textId="77777777" w:rsidR="00A5336B" w:rsidRPr="00FF63CE" w:rsidRDefault="00A5336B" w:rsidP="00A5336B">
    <w:pPr>
      <w:pStyle w:val="Footer"/>
      <w:tabs>
        <w:tab w:val="clear" w:pos="9360"/>
        <w:tab w:val="right" w:pos="9356"/>
      </w:tabs>
      <w:rPr>
        <w:sz w:val="16"/>
        <w:szCs w:val="16"/>
      </w:rPr>
    </w:pPr>
  </w:p>
  <w:p w14:paraId="1650102F" w14:textId="77777777" w:rsidR="00A5336B" w:rsidRPr="000F0F91" w:rsidRDefault="00E52609"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BC6B31">
              <w:rPr>
                <w:bCs/>
                <w:iCs/>
                <w:noProof/>
                <w:sz w:val="20"/>
              </w:rPr>
              <w:t>1</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BC6B31">
              <w:rPr>
                <w:bCs/>
                <w:iCs/>
                <w:noProof/>
                <w:sz w:val="20"/>
              </w:rPr>
              <w:t>6</w:t>
            </w:r>
            <w:r w:rsidR="00A5336B" w:rsidRPr="000F0F91">
              <w:rPr>
                <w:bCs/>
                <w:iCs/>
                <w:sz w:val="20"/>
              </w:rPr>
              <w:fldChar w:fldCharType="end"/>
            </w:r>
          </w:sdtContent>
        </w:sdt>
      </w:sdtContent>
    </w:sdt>
  </w:p>
  <w:p w14:paraId="18899B84" w14:textId="77777777" w:rsidR="00A5336B" w:rsidRDefault="00A5336B" w:rsidP="00A5336B">
    <w:pPr>
      <w:pStyle w:val="Footer"/>
    </w:pPr>
  </w:p>
  <w:p w14:paraId="721FD285" w14:textId="363E8A07" w:rsidR="00A5336B" w:rsidRPr="00256302" w:rsidRDefault="00031FE3" w:rsidP="00A5336B">
    <w:pPr>
      <w:pStyle w:val="Footer"/>
      <w:jc w:val="center"/>
    </w:pPr>
    <w:r>
      <w:rPr>
        <w:noProof/>
      </w:rPr>
      <w:drawing>
        <wp:inline distT="0" distB="0" distL="0" distR="0" wp14:anchorId="18421187" wp14:editId="548DF808">
          <wp:extent cx="1121410" cy="315595"/>
          <wp:effectExtent l="0" t="0" r="2540" b="8255"/>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1410" cy="315595"/>
                  </a:xfrm>
                  <a:prstGeom prst="rect">
                    <a:avLst/>
                  </a:prstGeom>
                  <a:noFill/>
                  <a:ln>
                    <a:noFill/>
                  </a:ln>
                </pic:spPr>
              </pic:pic>
            </a:graphicData>
          </a:graphic>
        </wp:inline>
      </w:drawing>
    </w:r>
  </w:p>
  <w:p w14:paraId="49DC21AA"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54051" w14:textId="77777777" w:rsidR="00752B87" w:rsidRDefault="00752B87" w:rsidP="00750BFA">
      <w:r>
        <w:separator/>
      </w:r>
    </w:p>
  </w:footnote>
  <w:footnote w:type="continuationSeparator" w:id="0">
    <w:p w14:paraId="3326ABD6" w14:textId="77777777" w:rsidR="00752B87" w:rsidRDefault="00752B87"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E9C6" w14:textId="77777777" w:rsidR="00750BFA" w:rsidRDefault="6712E551" w:rsidP="00750BFA">
    <w:pPr>
      <w:pStyle w:val="Header"/>
      <w:jc w:val="center"/>
    </w:pPr>
    <w:r>
      <w:rPr>
        <w:noProof/>
        <w:lang w:bidi="he-IL"/>
      </w:rPr>
      <w:drawing>
        <wp:inline distT="0" distB="0" distL="0" distR="0" wp14:anchorId="13E28423" wp14:editId="7D80E2E9">
          <wp:extent cx="2286000" cy="857250"/>
          <wp:effectExtent l="0" t="0" r="0" b="0"/>
          <wp:docPr id="21445616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61678"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86000" cy="857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4FAF3925"/>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8F"/>
    <w:rsid w:val="00031FE3"/>
    <w:rsid w:val="00052B86"/>
    <w:rsid w:val="000634D9"/>
    <w:rsid w:val="000E0C25"/>
    <w:rsid w:val="00112E51"/>
    <w:rsid w:val="00171A64"/>
    <w:rsid w:val="003C6D9B"/>
    <w:rsid w:val="003E4981"/>
    <w:rsid w:val="004E6350"/>
    <w:rsid w:val="0055386D"/>
    <w:rsid w:val="00554775"/>
    <w:rsid w:val="00622CF6"/>
    <w:rsid w:val="006B1B59"/>
    <w:rsid w:val="00750BFA"/>
    <w:rsid w:val="00752B87"/>
    <w:rsid w:val="00766B8F"/>
    <w:rsid w:val="007B4E3A"/>
    <w:rsid w:val="00A0440D"/>
    <w:rsid w:val="00A5336B"/>
    <w:rsid w:val="00AB28AC"/>
    <w:rsid w:val="00BC6B31"/>
    <w:rsid w:val="00D038E5"/>
    <w:rsid w:val="00D60286"/>
    <w:rsid w:val="00D94C43"/>
    <w:rsid w:val="00DC244D"/>
    <w:rsid w:val="00E34052"/>
    <w:rsid w:val="00E4554E"/>
    <w:rsid w:val="00E45706"/>
    <w:rsid w:val="00E52609"/>
    <w:rsid w:val="00E54FDB"/>
    <w:rsid w:val="00E7444F"/>
    <w:rsid w:val="00EB56E7"/>
    <w:rsid w:val="00F96FD9"/>
    <w:rsid w:val="1BE4C23A"/>
    <w:rsid w:val="3A44CC8A"/>
    <w:rsid w:val="5151A766"/>
    <w:rsid w:val="6712E551"/>
    <w:rsid w:val="6E18CD4C"/>
    <w:rsid w:val="73E925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26356"/>
  <w15:chartTrackingRefBased/>
  <w15:docId w15:val="{294C21F7-A379-304B-A3D7-BC16D95D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A64"/>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ierraRls_x002e_ xmlns="84897453-ac73-4533-b7cc-f8120215243c">N/A</SierraRls_x002e_>
    <PolarisRls_x002e_ xmlns="84897453-ac73-4533-b7cc-f8120215243c">6.6</PolarisRls_x002e_>
    <ITLCPublicURL xmlns="84897453-ac73-4533-b7cc-f8120215243c">
      <Url>https://clarivate.sharepoint.com/:w:/s/ITLCresources/EXbJ23MK49hEu-iTYzDCUL0Bq8p0j7hqRrZlssWzq9s4BQ?e=nRzqMD</Url>
      <Description>https://clarivate.sharepoint.com/:w:/s/ITLCresources/EXbJ23MK49hEu-iTYzDCUL0Bq8p0j7hqRrZlssWzq9s4BQ?e=nRzqMD</Description>
    </ITLCPublicURL>
    <Reviewer xmlns="84897453-ac73-4533-b7cc-f8120215243c" xsi:nil="true"/>
    <SharedWithUsers xmlns="eceba0e2-b42c-4a8d-b505-0c1fe0f5698e">
      <UserInfo>
        <DisplayName/>
        <AccountId xsi:nil="true"/>
        <AccountType/>
      </UserInfo>
    </SharedWithUsers>
    <PostedonPublicITLC xmlns="49821263-dd12-457a-8a0b-485e0645d95a">true</PostedonPublicITLC>
    <_ip_UnifiedCompliancePolicyUIAction xmlns="http://schemas.microsoft.com/sharepoint/v3" xsi:nil="true"/>
    <_ip_UnifiedCompliancePolicyProperties xmlns="http://schemas.microsoft.com/sharepoint/v3" xsi:nil="true"/>
    <MediaLengthInSeconds xmlns="84897453-ac73-4533-b7cc-f8120215243c" xsi:nil="true"/>
    <HyperlinkWord xmlns="109f4b00-fd81-49e5-ab43-de200dcdabd9">true</HyperlinkWord>
    <PDFfinal xmlns="109f4b00-fd81-49e5-ab43-de200dcdabd9">true</PDFfinal>
    <_x0050_DF1 xmlns="109f4b00-fd81-49e5-ab43-de200dcdabd9">true</_x0050_DF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C343C5-2B60-4457-AC99-56995A176C0F}">
  <ds:schemaRefs>
    <ds:schemaRef ds:uri="http://purl.org/dc/dcmitype/"/>
    <ds:schemaRef ds:uri="49821263-dd12-457a-8a0b-485e0645d95a"/>
    <ds:schemaRef ds:uri="http://schemas.openxmlformats.org/package/2006/metadata/core-properties"/>
    <ds:schemaRef ds:uri="http://www.w3.org/XML/1998/namespace"/>
    <ds:schemaRef ds:uri="http://purl.org/dc/elements/1.1/"/>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http://purl.org/dc/terms/"/>
    <ds:schemaRef ds:uri="109f4b00-fd81-49e5-ab43-de200dcdabd9"/>
    <ds:schemaRef ds:uri="eceba0e2-b42c-4a8d-b505-0c1fe0f5698e"/>
    <ds:schemaRef ds:uri="84897453-ac73-4533-b7cc-f8120215243c"/>
  </ds:schemaRefs>
</ds:datastoreItem>
</file>

<file path=customXml/itemProps2.xml><?xml version="1.0" encoding="utf-8"?>
<ds:datastoreItem xmlns:ds="http://schemas.openxmlformats.org/officeDocument/2006/customXml" ds:itemID="{91834304-B574-4FCC-B7AC-AFBAF1E5C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C6075B-9B18-48D5-AECB-1725A7B7E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Polaris acquisitions How to Create a Credit Memo</dc:title>
  <dc:subject/>
  <dc:creator>Michelle Ralston</dc:creator>
  <cp:keywords>polaris, acquisitions, credit memo</cp:keywords>
  <dc:description/>
  <cp:lastModifiedBy>Schlomit Schwarzer</cp:lastModifiedBy>
  <cp:revision>10</cp:revision>
  <dcterms:created xsi:type="dcterms:W3CDTF">2020-07-23T13:32:00Z</dcterms:created>
  <dcterms:modified xsi:type="dcterms:W3CDTF">2022-04-24T17:48:00Z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GUID">
    <vt:lpwstr>b2752075-2b6f-4607-9de9-7ba69df148f0</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